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3D9875" w14:textId="4E24991E" w:rsidR="00B121E4" w:rsidRDefault="00B121E4">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10</w:t>
      </w:r>
      <w:r w:rsidR="00883A30">
        <w:rPr>
          <w:rFonts w:ascii="Arial" w:hAnsi="Arial" w:cs="Arial"/>
          <w:b/>
          <w:sz w:val="24"/>
          <w:szCs w:val="24"/>
          <w:lang w:eastAsia="zh-CN"/>
        </w:rPr>
        <w:t>7</w:t>
      </w:r>
      <w:r>
        <w:rPr>
          <w:rFonts w:ascii="Arial" w:eastAsia="MS Mincho" w:hAnsi="Arial" w:cs="Arial"/>
          <w:b/>
          <w:sz w:val="24"/>
          <w:szCs w:val="24"/>
        </w:rPr>
        <w:tab/>
      </w:r>
      <w:r w:rsidR="00B27B5A" w:rsidRPr="00B27B5A">
        <w:rPr>
          <w:rFonts w:ascii="Arial" w:eastAsia="MS Mincho" w:hAnsi="Arial" w:cs="Arial"/>
          <w:b/>
          <w:sz w:val="24"/>
          <w:szCs w:val="24"/>
        </w:rPr>
        <w:t>R4-23104</w:t>
      </w:r>
      <w:r w:rsidR="0051758B">
        <w:rPr>
          <w:rFonts w:ascii="Arial" w:eastAsia="MS Mincho" w:hAnsi="Arial" w:cs="Arial"/>
          <w:b/>
          <w:sz w:val="24"/>
          <w:szCs w:val="24"/>
        </w:rPr>
        <w:t>3</w:t>
      </w:r>
      <w:bookmarkStart w:id="0" w:name="_GoBack"/>
      <w:bookmarkEnd w:id="0"/>
      <w:r w:rsidR="00B27B5A" w:rsidRPr="00B27B5A">
        <w:rPr>
          <w:rFonts w:ascii="Arial" w:eastAsia="MS Mincho" w:hAnsi="Arial" w:cs="Arial"/>
          <w:b/>
          <w:sz w:val="24"/>
          <w:szCs w:val="24"/>
        </w:rPr>
        <w:t>5</w:t>
      </w:r>
    </w:p>
    <w:p w14:paraId="120EB685" w14:textId="042E3062" w:rsidR="00B121E4" w:rsidRDefault="00883A30">
      <w:pPr>
        <w:tabs>
          <w:tab w:val="right" w:pos="10440"/>
          <w:tab w:val="right" w:pos="13323"/>
        </w:tabs>
        <w:spacing w:afterLines="100" w:after="240"/>
        <w:rPr>
          <w:rFonts w:ascii="Arial" w:hAnsi="Arial" w:cs="Arial"/>
          <w:b/>
          <w:sz w:val="24"/>
          <w:szCs w:val="24"/>
          <w:lang w:val="en-US" w:eastAsia="zh-CN"/>
        </w:rPr>
      </w:pPr>
      <w:r w:rsidRPr="00883A30">
        <w:rPr>
          <w:rFonts w:ascii="Arial" w:eastAsia="等线" w:hAnsi="Arial" w:cs="Arial"/>
          <w:b/>
          <w:sz w:val="24"/>
          <w:szCs w:val="24"/>
          <w:lang w:eastAsia="zh-CN"/>
        </w:rPr>
        <w:t>Incheon, South Korea, May 22nd – 26th, 2023</w:t>
      </w:r>
    </w:p>
    <w:p w14:paraId="597CC316" w14:textId="5EEE3654" w:rsidR="00B121E4" w:rsidRDefault="00B121E4">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FB31FA">
        <w:rPr>
          <w:rFonts w:ascii="Arial" w:eastAsiaTheme="minorEastAsia" w:hAnsi="Arial" w:cs="Arial"/>
          <w:color w:val="000000"/>
          <w:sz w:val="22"/>
          <w:lang w:eastAsia="zh-CN"/>
        </w:rPr>
        <w:t>Ad-hoc minutes for lower MSD</w:t>
      </w:r>
    </w:p>
    <w:p w14:paraId="22551ABB" w14:textId="5D54E0ED" w:rsidR="00B121E4" w:rsidRDefault="00B121E4">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883A30">
        <w:rPr>
          <w:rFonts w:ascii="Arial" w:eastAsia="等线" w:hAnsi="Arial" w:cs="Arial"/>
          <w:color w:val="000000"/>
          <w:sz w:val="22"/>
          <w:lang w:eastAsia="zh-CN"/>
        </w:rPr>
        <w:t>8.5.1</w:t>
      </w:r>
      <w:r w:rsidR="001D666C">
        <w:rPr>
          <w:rFonts w:ascii="Arial" w:eastAsia="等线" w:hAnsi="Arial" w:cs="Arial"/>
          <w:color w:val="000000"/>
          <w:sz w:val="22"/>
          <w:lang w:eastAsia="zh-CN"/>
        </w:rPr>
        <w:t>.3</w:t>
      </w:r>
    </w:p>
    <w:p w14:paraId="35EF3573" w14:textId="77777777" w:rsidR="00B121E4" w:rsidRDefault="00B121E4">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34E25B7D" w14:textId="77777777" w:rsidR="00B121E4" w:rsidRDefault="00B121E4">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rPr>
        <w:t>Approval</w:t>
      </w:r>
    </w:p>
    <w:p w14:paraId="6ADC94A9" w14:textId="77777777" w:rsidR="00B121E4" w:rsidRDefault="00B121E4">
      <w:pPr>
        <w:pStyle w:val="1"/>
        <w:numPr>
          <w:ilvl w:val="0"/>
          <w:numId w:val="0"/>
        </w:numPr>
        <w:ind w:left="432" w:hanging="432"/>
        <w:rPr>
          <w:sz w:val="28"/>
          <w:szCs w:val="28"/>
          <w:lang w:val="en-US" w:eastAsia="ja-JP"/>
        </w:rPr>
      </w:pPr>
      <w:r>
        <w:rPr>
          <w:sz w:val="28"/>
          <w:szCs w:val="28"/>
          <w:lang w:val="en-US" w:eastAsia="ja-JP"/>
        </w:rPr>
        <w:t>Topic #</w:t>
      </w:r>
      <w:r w:rsidR="001D666C">
        <w:rPr>
          <w:sz w:val="28"/>
          <w:szCs w:val="28"/>
          <w:lang w:val="en-US" w:eastAsia="ja-JP"/>
        </w:rPr>
        <w:t>1</w:t>
      </w:r>
      <w:r>
        <w:rPr>
          <w:sz w:val="28"/>
          <w:szCs w:val="28"/>
          <w:lang w:val="en-US" w:eastAsia="ja-JP"/>
        </w:rPr>
        <w:t xml:space="preserve">: </w:t>
      </w:r>
      <w:r w:rsidR="001D666C" w:rsidRPr="001D666C">
        <w:rPr>
          <w:color w:val="000000"/>
          <w:sz w:val="28"/>
          <w:szCs w:val="28"/>
          <w:lang w:val="en-US" w:eastAsia="zh-CN"/>
        </w:rPr>
        <w:t>Information &amp; approaches for lower MSD signalling design</w:t>
      </w:r>
    </w:p>
    <w:p w14:paraId="2B4017D3" w14:textId="77777777" w:rsidR="00B121E4" w:rsidRDefault="00B121E4">
      <w:pPr>
        <w:pStyle w:val="3"/>
        <w:numPr>
          <w:ilvl w:val="0"/>
          <w:numId w:val="0"/>
        </w:numPr>
        <w:tabs>
          <w:tab w:val="clear" w:pos="576"/>
          <w:tab w:val="clear" w:pos="1146"/>
          <w:tab w:val="left" w:pos="432"/>
        </w:tabs>
        <w:rPr>
          <w:sz w:val="24"/>
          <w:szCs w:val="24"/>
        </w:rPr>
      </w:pPr>
      <w:r>
        <w:rPr>
          <w:sz w:val="24"/>
          <w:szCs w:val="24"/>
        </w:rPr>
        <w:t xml:space="preserve">Sub-topic </w:t>
      </w:r>
      <w:r w:rsidR="001D666C">
        <w:rPr>
          <w:sz w:val="24"/>
          <w:szCs w:val="24"/>
        </w:rPr>
        <w:t>1</w:t>
      </w:r>
      <w:r>
        <w:rPr>
          <w:sz w:val="24"/>
          <w:szCs w:val="24"/>
        </w:rPr>
        <w:t>-1</w:t>
      </w:r>
      <w:r>
        <w:rPr>
          <w:rFonts w:hint="eastAsia"/>
          <w:sz w:val="24"/>
          <w:szCs w:val="24"/>
        </w:rPr>
        <w:t xml:space="preserve">: </w:t>
      </w:r>
      <w:r w:rsidR="001D666C" w:rsidRPr="001D666C">
        <w:rPr>
          <w:sz w:val="24"/>
          <w:szCs w:val="24"/>
        </w:rPr>
        <w:t>Conditions to indicate the lower MSD capability</w:t>
      </w:r>
    </w:p>
    <w:p w14:paraId="54DEBA04" w14:textId="77777777" w:rsidR="001D633F" w:rsidRDefault="001D633F" w:rsidP="001D666C">
      <w:pPr>
        <w:numPr>
          <w:ilvl w:val="0"/>
          <w:numId w:val="3"/>
        </w:numPr>
        <w:spacing w:afterLines="50" w:after="120"/>
        <w:rPr>
          <w:lang w:eastAsia="zh-CN"/>
        </w:rPr>
      </w:pPr>
      <w:r>
        <w:rPr>
          <w:rFonts w:hint="eastAsia"/>
          <w:lang w:eastAsia="zh-CN"/>
        </w:rPr>
        <w:t>C</w:t>
      </w:r>
      <w:r>
        <w:rPr>
          <w:lang w:eastAsia="zh-CN"/>
        </w:rPr>
        <w:t>andidate options</w:t>
      </w:r>
    </w:p>
    <w:p w14:paraId="1BF9A3C1" w14:textId="77777777" w:rsidR="00413E05" w:rsidRDefault="00413E05" w:rsidP="00841A99">
      <w:pPr>
        <w:pStyle w:val="af2"/>
        <w:numPr>
          <w:ilvl w:val="1"/>
          <w:numId w:val="19"/>
        </w:numPr>
        <w:autoSpaceDN w:val="0"/>
        <w:spacing w:after="120"/>
        <w:ind w:leftChars="540" w:left="1440" w:firstLineChars="0"/>
        <w:jc w:val="both"/>
        <w:rPr>
          <w:szCs w:val="24"/>
          <w:lang w:eastAsia="zh-CN"/>
        </w:rPr>
      </w:pPr>
      <w:r>
        <w:rPr>
          <w:szCs w:val="24"/>
          <w:lang w:eastAsia="zh-CN"/>
        </w:rPr>
        <w:t xml:space="preserve">Option 1: </w:t>
      </w:r>
      <w:r>
        <w:rPr>
          <w:rFonts w:eastAsia="Yu Mincho"/>
        </w:rPr>
        <w:t xml:space="preserve">For the purpose of MSD improvement, if the minimum requirement for a given REFSENS exception case falls into the interval of MSD </w:t>
      </w:r>
      <w:r>
        <w:rPr>
          <w:rFonts w:eastAsia="Yu Mincho" w:hint="eastAsia"/>
          <w:lang w:val="en-US"/>
        </w:rPr>
        <w:t>≤</w:t>
      </w:r>
      <w:r>
        <w:rPr>
          <w:rFonts w:eastAsia="Yu Mincho"/>
          <w:lang w:val="en-US"/>
        </w:rPr>
        <w:t xml:space="preserve"> Th</w:t>
      </w:r>
      <w:r>
        <w:rPr>
          <w:rFonts w:eastAsia="Yu Mincho"/>
          <w:vertAlign w:val="subscript"/>
          <w:lang w:val="en-US"/>
        </w:rPr>
        <w:t>i</w:t>
      </w:r>
      <w:r>
        <w:rPr>
          <w:rFonts w:eastAsia="Yu Mincho"/>
          <w:lang w:val="en-US"/>
        </w:rPr>
        <w:t xml:space="preserve"> dB, </w:t>
      </w:r>
      <w:r>
        <w:rPr>
          <w:rFonts w:eastAsia="Yu Mincho"/>
          <w:highlight w:val="yellow"/>
          <w:lang w:val="en-US"/>
        </w:rPr>
        <w:t>the actual MSD should be at least one-level lower</w:t>
      </w:r>
      <w:r>
        <w:rPr>
          <w:rFonts w:eastAsia="Yu Mincho"/>
          <w:lang w:val="en-US"/>
        </w:rPr>
        <w:t xml:space="preserve"> (i.e., actual </w:t>
      </w:r>
      <w:r>
        <w:rPr>
          <w:rFonts w:eastAsia="Yu Mincho"/>
          <w:sz w:val="21"/>
        </w:rPr>
        <w:t xml:space="preserve">MSD </w:t>
      </w:r>
      <w:r>
        <w:rPr>
          <w:rFonts w:eastAsia="Yu Mincho" w:hint="eastAsia"/>
          <w:lang w:val="en-US"/>
        </w:rPr>
        <w:t>≤</w:t>
      </w:r>
      <w:r>
        <w:rPr>
          <w:rFonts w:eastAsia="Yu Mincho"/>
          <w:lang w:val="en-US"/>
        </w:rPr>
        <w:t xml:space="preserve"> Th</w:t>
      </w:r>
      <w:r>
        <w:rPr>
          <w:rFonts w:eastAsia="Yu Mincho"/>
          <w:vertAlign w:val="subscript"/>
          <w:lang w:val="en-US"/>
        </w:rPr>
        <w:t>i-1</w:t>
      </w:r>
      <w:r>
        <w:rPr>
          <w:rFonts w:eastAsia="Yu Mincho"/>
          <w:lang w:val="en-US"/>
        </w:rPr>
        <w:t xml:space="preserve"> dB) in order for the UE to report the low-MSD capability. If the actual MSD is larger than the maximum threshold Th</w:t>
      </w:r>
      <w:r>
        <w:rPr>
          <w:rFonts w:eastAsia="Yu Mincho"/>
          <w:vertAlign w:val="subscript"/>
          <w:lang w:val="en-US"/>
        </w:rPr>
        <w:t>M-1</w:t>
      </w:r>
      <w:r>
        <w:rPr>
          <w:rFonts w:eastAsia="Yu Mincho"/>
          <w:lang w:val="en-US"/>
        </w:rPr>
        <w:t xml:space="preserve"> (i.e. out of range), the UE cannot report low-MSD capability for this REFSENS exception case. If UE reports the lower MSD capability, the </w:t>
      </w:r>
      <w:r>
        <w:rPr>
          <w:rFonts w:eastAsia="Yu Mincho"/>
          <w:highlight w:val="yellow"/>
          <w:lang w:val="en-US"/>
        </w:rPr>
        <w:t>reported MSD value should be improved at least by TBD dB</w:t>
      </w:r>
      <w:r>
        <w:rPr>
          <w:rFonts w:eastAsia="Yu Mincho"/>
          <w:lang w:val="en-US"/>
        </w:rPr>
        <w:t xml:space="preserve"> against a specified MSD (Samsung, HW)</w:t>
      </w:r>
    </w:p>
    <w:p w14:paraId="530BD47D" w14:textId="77777777" w:rsidR="00413E05" w:rsidRDefault="00413E05" w:rsidP="00841A99">
      <w:pPr>
        <w:pStyle w:val="af2"/>
        <w:numPr>
          <w:ilvl w:val="2"/>
          <w:numId w:val="19"/>
        </w:numPr>
        <w:autoSpaceDN w:val="0"/>
        <w:spacing w:after="120"/>
        <w:ind w:leftChars="1008" w:firstLineChars="0"/>
        <w:jc w:val="both"/>
        <w:rPr>
          <w:szCs w:val="24"/>
          <w:lang w:eastAsia="zh-CN"/>
        </w:rPr>
      </w:pPr>
      <w:r>
        <w:rPr>
          <w:szCs w:val="24"/>
          <w:lang w:eastAsia="zh-CN"/>
        </w:rPr>
        <w:t>Option 1a: On top of option 1, some clarification of conditions to be reflected in the spec (Samsung)</w:t>
      </w:r>
    </w:p>
    <w:tbl>
      <w:tblPr>
        <w:tblStyle w:val="af1"/>
        <w:tblW w:w="0" w:type="auto"/>
        <w:tblInd w:w="2405" w:type="dxa"/>
        <w:tblLook w:val="04A0" w:firstRow="1" w:lastRow="0" w:firstColumn="1" w:lastColumn="0" w:noHBand="0" w:noVBand="1"/>
      </w:tblPr>
      <w:tblGrid>
        <w:gridCol w:w="3119"/>
        <w:gridCol w:w="3969"/>
      </w:tblGrid>
      <w:tr w:rsidR="00413E05" w14:paraId="4B2A9EDF" w14:textId="77777777" w:rsidTr="00841A99">
        <w:tc>
          <w:tcPr>
            <w:tcW w:w="3119" w:type="dxa"/>
            <w:tcBorders>
              <w:top w:val="single" w:sz="4" w:space="0" w:color="auto"/>
              <w:left w:val="single" w:sz="4" w:space="0" w:color="auto"/>
              <w:bottom w:val="single" w:sz="4" w:space="0" w:color="auto"/>
              <w:right w:val="single" w:sz="4" w:space="0" w:color="auto"/>
            </w:tcBorders>
            <w:hideMark/>
          </w:tcPr>
          <w:p w14:paraId="07E3B427" w14:textId="77777777" w:rsidR="00413E05" w:rsidRDefault="00413E05">
            <w:pPr>
              <w:snapToGrid w:val="0"/>
              <w:spacing w:after="0"/>
              <w:textAlignment w:val="baseline"/>
              <w:rPr>
                <w:rFonts w:eastAsia="Yu Mincho"/>
                <w:b/>
              </w:rPr>
            </w:pPr>
            <w:r>
              <w:rPr>
                <w:b/>
              </w:rPr>
              <w:t>Specified MSD</w:t>
            </w:r>
          </w:p>
        </w:tc>
        <w:tc>
          <w:tcPr>
            <w:tcW w:w="3969" w:type="dxa"/>
            <w:tcBorders>
              <w:top w:val="single" w:sz="4" w:space="0" w:color="auto"/>
              <w:left w:val="single" w:sz="4" w:space="0" w:color="auto"/>
              <w:bottom w:val="single" w:sz="4" w:space="0" w:color="auto"/>
              <w:right w:val="single" w:sz="4" w:space="0" w:color="auto"/>
            </w:tcBorders>
            <w:hideMark/>
          </w:tcPr>
          <w:p w14:paraId="4582EF7E" w14:textId="77777777" w:rsidR="00413E05" w:rsidRDefault="00413E05">
            <w:pPr>
              <w:snapToGrid w:val="0"/>
              <w:spacing w:after="0"/>
              <w:textAlignment w:val="baseline"/>
              <w:rPr>
                <w:b/>
              </w:rPr>
            </w:pPr>
            <w:r>
              <w:rPr>
                <w:b/>
              </w:rPr>
              <w:t>Condition to report lower MSD capability</w:t>
            </w:r>
          </w:p>
        </w:tc>
      </w:tr>
      <w:tr w:rsidR="00413E05" w14:paraId="15EA76F3" w14:textId="77777777" w:rsidTr="00841A99">
        <w:tc>
          <w:tcPr>
            <w:tcW w:w="3119" w:type="dxa"/>
            <w:tcBorders>
              <w:top w:val="single" w:sz="4" w:space="0" w:color="auto"/>
              <w:left w:val="single" w:sz="4" w:space="0" w:color="auto"/>
              <w:bottom w:val="single" w:sz="4" w:space="0" w:color="auto"/>
              <w:right w:val="single" w:sz="4" w:space="0" w:color="auto"/>
            </w:tcBorders>
            <w:hideMark/>
          </w:tcPr>
          <w:p w14:paraId="3D1DB2A5" w14:textId="77777777" w:rsidR="00413E05" w:rsidRDefault="00413E05">
            <w:pPr>
              <w:snapToGrid w:val="0"/>
              <w:spacing w:after="0"/>
              <w:textAlignment w:val="baseline"/>
            </w:pPr>
            <w:r>
              <w:rPr>
                <w:rFonts w:hint="eastAsia"/>
                <w:lang w:val="en-US"/>
              </w:rPr>
              <w:t>＞</w:t>
            </w:r>
            <w:r>
              <w:t>The maximum lower MSD threshold</w:t>
            </w:r>
          </w:p>
        </w:tc>
        <w:tc>
          <w:tcPr>
            <w:tcW w:w="3969" w:type="dxa"/>
            <w:tcBorders>
              <w:top w:val="single" w:sz="4" w:space="0" w:color="auto"/>
              <w:left w:val="single" w:sz="4" w:space="0" w:color="auto"/>
              <w:bottom w:val="single" w:sz="4" w:space="0" w:color="auto"/>
              <w:right w:val="single" w:sz="4" w:space="0" w:color="auto"/>
            </w:tcBorders>
            <w:hideMark/>
          </w:tcPr>
          <w:p w14:paraId="375B316B" w14:textId="77777777" w:rsidR="00413E05" w:rsidRDefault="00413E05" w:rsidP="00413E05">
            <w:pPr>
              <w:pStyle w:val="af2"/>
              <w:widowControl w:val="0"/>
              <w:numPr>
                <w:ilvl w:val="0"/>
                <w:numId w:val="20"/>
              </w:numPr>
              <w:autoSpaceDN w:val="0"/>
              <w:snapToGrid w:val="0"/>
              <w:spacing w:after="0"/>
              <w:ind w:firstLineChars="0"/>
              <w:jc w:val="both"/>
            </w:pPr>
            <w:r>
              <w:t>The actual MSD should be at least less than the maximum lower MSD threshold</w:t>
            </w:r>
          </w:p>
          <w:p w14:paraId="4083A8AB" w14:textId="77777777" w:rsidR="00413E05" w:rsidRDefault="00413E05" w:rsidP="00413E05">
            <w:pPr>
              <w:pStyle w:val="af2"/>
              <w:widowControl w:val="0"/>
              <w:numPr>
                <w:ilvl w:val="0"/>
                <w:numId w:val="20"/>
              </w:numPr>
              <w:autoSpaceDN w:val="0"/>
              <w:snapToGrid w:val="0"/>
              <w:spacing w:after="0"/>
              <w:ind w:firstLineChars="0"/>
              <w:jc w:val="both"/>
            </w:pPr>
            <w:r>
              <w:t>The actual MSD should be improved at least by X dB against a specified MSD</w:t>
            </w:r>
          </w:p>
        </w:tc>
      </w:tr>
      <w:tr w:rsidR="00413E05" w14:paraId="5A76B74A" w14:textId="77777777" w:rsidTr="00841A99">
        <w:tc>
          <w:tcPr>
            <w:tcW w:w="3119" w:type="dxa"/>
            <w:tcBorders>
              <w:top w:val="single" w:sz="4" w:space="0" w:color="auto"/>
              <w:left w:val="single" w:sz="4" w:space="0" w:color="auto"/>
              <w:bottom w:val="single" w:sz="4" w:space="0" w:color="auto"/>
              <w:right w:val="single" w:sz="4" w:space="0" w:color="auto"/>
            </w:tcBorders>
            <w:hideMark/>
          </w:tcPr>
          <w:p w14:paraId="5EE1FF0C" w14:textId="77777777" w:rsidR="00413E05" w:rsidRDefault="00413E05">
            <w:pPr>
              <w:snapToGrid w:val="0"/>
              <w:spacing w:after="0"/>
              <w:textAlignment w:val="baseline"/>
            </w:pPr>
            <w:r>
              <w:rPr>
                <w:rFonts w:hint="eastAsia"/>
                <w:lang w:val="en-US"/>
              </w:rPr>
              <w:t>＜</w:t>
            </w:r>
            <w:r>
              <w:t xml:space="preserve">The minimum lower MSD threshold </w:t>
            </w:r>
          </w:p>
          <w:p w14:paraId="1F026719" w14:textId="77777777" w:rsidR="00413E05" w:rsidRDefault="00413E05">
            <w:pPr>
              <w:snapToGrid w:val="0"/>
              <w:spacing w:after="0"/>
              <w:textAlignment w:val="baseline"/>
              <w:rPr>
                <w:i/>
              </w:rPr>
            </w:pPr>
            <w:r>
              <w:rPr>
                <w:i/>
                <w:color w:val="2F5496" w:themeColor="accent1" w:themeShade="BF"/>
              </w:rPr>
              <w:t>Note: If the minimum lower MSD threshold is 0, then this case is not needed.</w:t>
            </w:r>
          </w:p>
        </w:tc>
        <w:tc>
          <w:tcPr>
            <w:tcW w:w="3969" w:type="dxa"/>
            <w:tcBorders>
              <w:top w:val="single" w:sz="4" w:space="0" w:color="auto"/>
              <w:left w:val="single" w:sz="4" w:space="0" w:color="auto"/>
              <w:bottom w:val="single" w:sz="4" w:space="0" w:color="auto"/>
              <w:right w:val="single" w:sz="4" w:space="0" w:color="auto"/>
            </w:tcBorders>
            <w:hideMark/>
          </w:tcPr>
          <w:p w14:paraId="3A39E799" w14:textId="77777777" w:rsidR="00413E05" w:rsidRDefault="00413E05">
            <w:pPr>
              <w:snapToGrid w:val="0"/>
              <w:spacing w:after="0"/>
              <w:textAlignment w:val="baseline"/>
            </w:pPr>
            <w:r>
              <w:t>No need to report lower MSD capability</w:t>
            </w:r>
          </w:p>
        </w:tc>
      </w:tr>
      <w:tr w:rsidR="00413E05" w14:paraId="0F5C1BDC" w14:textId="77777777" w:rsidTr="00841A99">
        <w:tc>
          <w:tcPr>
            <w:tcW w:w="3119" w:type="dxa"/>
            <w:tcBorders>
              <w:top w:val="single" w:sz="4" w:space="0" w:color="auto"/>
              <w:left w:val="single" w:sz="4" w:space="0" w:color="auto"/>
              <w:bottom w:val="single" w:sz="4" w:space="0" w:color="auto"/>
              <w:right w:val="single" w:sz="4" w:space="0" w:color="auto"/>
            </w:tcBorders>
            <w:hideMark/>
          </w:tcPr>
          <w:p w14:paraId="17628281" w14:textId="77777777" w:rsidR="00413E05" w:rsidRDefault="00413E05">
            <w:pPr>
              <w:snapToGrid w:val="0"/>
              <w:spacing w:after="0"/>
              <w:textAlignment w:val="baseline"/>
            </w:pPr>
            <w:r>
              <w:t>Fall into the interval of two adjacent lower MSD thresholds</w:t>
            </w:r>
          </w:p>
        </w:tc>
        <w:tc>
          <w:tcPr>
            <w:tcW w:w="3969" w:type="dxa"/>
            <w:tcBorders>
              <w:top w:val="single" w:sz="4" w:space="0" w:color="auto"/>
              <w:left w:val="single" w:sz="4" w:space="0" w:color="auto"/>
              <w:bottom w:val="single" w:sz="4" w:space="0" w:color="auto"/>
              <w:right w:val="single" w:sz="4" w:space="0" w:color="auto"/>
            </w:tcBorders>
            <w:hideMark/>
          </w:tcPr>
          <w:p w14:paraId="39354291" w14:textId="77777777" w:rsidR="00413E05" w:rsidRDefault="00413E05" w:rsidP="00413E05">
            <w:pPr>
              <w:pStyle w:val="af2"/>
              <w:widowControl w:val="0"/>
              <w:numPr>
                <w:ilvl w:val="0"/>
                <w:numId w:val="21"/>
              </w:numPr>
              <w:autoSpaceDN w:val="0"/>
              <w:snapToGrid w:val="0"/>
              <w:spacing w:after="0"/>
              <w:ind w:firstLineChars="0"/>
              <w:jc w:val="both"/>
            </w:pPr>
            <w:r>
              <w:t>The actual MSD should be at least one-level lower than the specified MSD in terms of lower MSD capability class</w:t>
            </w:r>
          </w:p>
          <w:p w14:paraId="4B4774E4" w14:textId="77777777" w:rsidR="00413E05" w:rsidRDefault="00413E05" w:rsidP="00413E05">
            <w:pPr>
              <w:pStyle w:val="af2"/>
              <w:widowControl w:val="0"/>
              <w:numPr>
                <w:ilvl w:val="0"/>
                <w:numId w:val="21"/>
              </w:numPr>
              <w:autoSpaceDN w:val="0"/>
              <w:snapToGrid w:val="0"/>
              <w:spacing w:after="0"/>
              <w:ind w:firstLineChars="0"/>
              <w:jc w:val="both"/>
            </w:pPr>
            <w:r>
              <w:t>The actual MSD should be improved at least by X dB against a specified MSD</w:t>
            </w:r>
          </w:p>
        </w:tc>
      </w:tr>
      <w:tr w:rsidR="00413E05" w14:paraId="74C2FED4" w14:textId="77777777" w:rsidTr="00841A99">
        <w:tc>
          <w:tcPr>
            <w:tcW w:w="7088" w:type="dxa"/>
            <w:gridSpan w:val="2"/>
            <w:tcBorders>
              <w:top w:val="single" w:sz="4" w:space="0" w:color="auto"/>
              <w:left w:val="single" w:sz="4" w:space="0" w:color="auto"/>
              <w:bottom w:val="single" w:sz="4" w:space="0" w:color="auto"/>
              <w:right w:val="single" w:sz="4" w:space="0" w:color="auto"/>
            </w:tcBorders>
            <w:hideMark/>
          </w:tcPr>
          <w:p w14:paraId="5BA56FE8" w14:textId="77777777" w:rsidR="00413E05" w:rsidRDefault="00413E05">
            <w:pPr>
              <w:snapToGrid w:val="0"/>
              <w:spacing w:after="0"/>
              <w:textAlignment w:val="baseline"/>
            </w:pPr>
            <w:r>
              <w:rPr>
                <w:i/>
                <w:color w:val="2F5496" w:themeColor="accent1" w:themeShade="BF"/>
              </w:rPr>
              <w:t>Note: The exact value of X should be determined after the lower MSD thresholds are concluded</w:t>
            </w:r>
          </w:p>
        </w:tc>
      </w:tr>
    </w:tbl>
    <w:p w14:paraId="77B70C44" w14:textId="77777777" w:rsidR="00413E05" w:rsidRDefault="00413E05" w:rsidP="00841A99">
      <w:pPr>
        <w:pStyle w:val="af2"/>
        <w:numPr>
          <w:ilvl w:val="2"/>
          <w:numId w:val="19"/>
        </w:numPr>
        <w:autoSpaceDN w:val="0"/>
        <w:spacing w:beforeLines="50" w:before="120" w:after="120"/>
        <w:ind w:leftChars="1008" w:firstLineChars="0"/>
        <w:jc w:val="both"/>
        <w:rPr>
          <w:szCs w:val="24"/>
          <w:lang w:eastAsia="zh-CN"/>
        </w:rPr>
      </w:pPr>
      <w:r>
        <w:rPr>
          <w:szCs w:val="24"/>
          <w:lang w:eastAsia="zh-CN"/>
        </w:rPr>
        <w:t xml:space="preserve">Option 1b: An impairment can indicate lower MSD if it has </w:t>
      </w:r>
      <w:r>
        <w:rPr>
          <w:szCs w:val="24"/>
          <w:highlight w:val="yellow"/>
          <w:lang w:eastAsia="zh-CN"/>
        </w:rPr>
        <w:t>sufficient improvement</w:t>
      </w:r>
      <w:r>
        <w:rPr>
          <w:szCs w:val="24"/>
          <w:lang w:eastAsia="zh-CN"/>
        </w:rPr>
        <w:t xml:space="preserve"> compared to the value in the standard such that it at least falls into the next lower MSD threshold range in the agreed MSD table (QC)</w:t>
      </w:r>
    </w:p>
    <w:p w14:paraId="445E7348" w14:textId="77777777" w:rsidR="00413E05" w:rsidRDefault="00413E05" w:rsidP="00841A99">
      <w:pPr>
        <w:pStyle w:val="af2"/>
        <w:numPr>
          <w:ilvl w:val="2"/>
          <w:numId w:val="19"/>
        </w:numPr>
        <w:autoSpaceDN w:val="0"/>
        <w:spacing w:beforeLines="50" w:before="120" w:after="120"/>
        <w:ind w:leftChars="1008" w:firstLineChars="0"/>
        <w:jc w:val="both"/>
        <w:rPr>
          <w:szCs w:val="24"/>
          <w:lang w:eastAsia="zh-CN"/>
        </w:rPr>
      </w:pPr>
      <w:r>
        <w:rPr>
          <w:szCs w:val="24"/>
          <w:lang w:eastAsia="zh-CN"/>
        </w:rPr>
        <w:t>Option 1c: If UE reports the lower MSD capability, the reported MSD value should be improved at least by [3] dB against a specified MSD (ZTE)</w:t>
      </w:r>
    </w:p>
    <w:p w14:paraId="76795E41" w14:textId="77777777" w:rsidR="00413E05" w:rsidRDefault="00413E05" w:rsidP="00841A99">
      <w:pPr>
        <w:pStyle w:val="af2"/>
        <w:numPr>
          <w:ilvl w:val="1"/>
          <w:numId w:val="19"/>
        </w:numPr>
        <w:autoSpaceDN w:val="0"/>
        <w:spacing w:beforeLines="50" w:before="120" w:after="120"/>
        <w:ind w:leftChars="649" w:left="1655" w:firstLineChars="0" w:hanging="357"/>
        <w:jc w:val="both"/>
        <w:rPr>
          <w:szCs w:val="24"/>
          <w:lang w:eastAsia="zh-CN"/>
        </w:rPr>
      </w:pPr>
      <w:r>
        <w:rPr>
          <w:szCs w:val="24"/>
          <w:lang w:eastAsia="zh-CN"/>
        </w:rPr>
        <w:t xml:space="preserve">Option 2: If the actual MSD is larger than the maximum threshold ThM-1 (i.e. out of range), the UE cannot report low-MSD capability for this REFSENS exception case. </w:t>
      </w:r>
      <w:r>
        <w:rPr>
          <w:szCs w:val="24"/>
          <w:highlight w:val="yellow"/>
          <w:lang w:eastAsia="zh-CN"/>
        </w:rPr>
        <w:t>As long as the actual MSD improvement exceeds 1dB or more</w:t>
      </w:r>
      <w:r>
        <w:rPr>
          <w:szCs w:val="24"/>
          <w:lang w:eastAsia="zh-CN"/>
        </w:rPr>
        <w:t>, reporting is allowed (Spreadtrum).</w:t>
      </w:r>
    </w:p>
    <w:p w14:paraId="2921E04C" w14:textId="77777777" w:rsidR="00413E05" w:rsidRDefault="00413E05" w:rsidP="00841A99">
      <w:pPr>
        <w:pStyle w:val="af2"/>
        <w:numPr>
          <w:ilvl w:val="1"/>
          <w:numId w:val="19"/>
        </w:numPr>
        <w:autoSpaceDN w:val="0"/>
        <w:spacing w:beforeLines="50" w:before="120" w:after="0"/>
        <w:ind w:leftChars="649" w:left="1655" w:firstLineChars="0" w:hanging="357"/>
        <w:jc w:val="both"/>
        <w:rPr>
          <w:szCs w:val="24"/>
          <w:lang w:eastAsia="zh-CN"/>
        </w:rPr>
      </w:pPr>
      <w:r>
        <w:rPr>
          <w:szCs w:val="24"/>
          <w:lang w:eastAsia="zh-CN"/>
        </w:rPr>
        <w:t xml:space="preserve">Option 3: UE could indicate Lower MSD capability for a band combination </w:t>
      </w:r>
      <w:r>
        <w:rPr>
          <w:szCs w:val="24"/>
          <w:highlight w:val="yellow"/>
          <w:lang w:eastAsia="zh-CN"/>
        </w:rPr>
        <w:t>as long as one kind of MSD from one victim band is improved</w:t>
      </w:r>
      <w:r>
        <w:rPr>
          <w:szCs w:val="24"/>
          <w:lang w:eastAsia="zh-CN"/>
        </w:rPr>
        <w:t>. (Meta, [vivo], [Xiaomi])</w:t>
      </w:r>
    </w:p>
    <w:p w14:paraId="13A680AE" w14:textId="77777777" w:rsidR="00413E05" w:rsidRDefault="00413E05" w:rsidP="00841A99">
      <w:pPr>
        <w:pStyle w:val="af2"/>
        <w:numPr>
          <w:ilvl w:val="2"/>
          <w:numId w:val="19"/>
        </w:numPr>
        <w:autoSpaceDN w:val="0"/>
        <w:spacing w:beforeLines="50" w:before="120" w:after="120"/>
        <w:ind w:leftChars="1008" w:firstLineChars="0"/>
        <w:jc w:val="both"/>
        <w:rPr>
          <w:szCs w:val="24"/>
          <w:lang w:eastAsia="zh-CN"/>
        </w:rPr>
      </w:pPr>
      <w:r>
        <w:rPr>
          <w:szCs w:val="24"/>
          <w:lang w:eastAsia="zh-CN"/>
        </w:rPr>
        <w:t>Additionally, it is unnecessary to report the Lower MSD values in case the specified MSD itself is small or the MSD improvement is not significant. The small MSD improvement will be discussed in different sub-topic based on the specific band combinations (Meta)</w:t>
      </w:r>
    </w:p>
    <w:p w14:paraId="75A3481B" w14:textId="77777777" w:rsidR="00413E05" w:rsidRDefault="00413E05" w:rsidP="00841A99">
      <w:pPr>
        <w:pStyle w:val="af2"/>
        <w:numPr>
          <w:ilvl w:val="1"/>
          <w:numId w:val="19"/>
        </w:numPr>
        <w:autoSpaceDN w:val="0"/>
        <w:spacing w:beforeLines="50" w:before="120" w:after="120"/>
        <w:ind w:leftChars="649" w:left="1655" w:firstLineChars="0" w:hanging="357"/>
        <w:jc w:val="both"/>
        <w:rPr>
          <w:szCs w:val="24"/>
          <w:lang w:eastAsia="zh-CN"/>
        </w:rPr>
      </w:pPr>
      <w:r>
        <w:rPr>
          <w:szCs w:val="24"/>
          <w:lang w:eastAsia="zh-CN"/>
        </w:rPr>
        <w:t xml:space="preserve">Option 4: The UE can declare a low MSD class if its upper bond is </w:t>
      </w:r>
      <w:r>
        <w:rPr>
          <w:szCs w:val="24"/>
          <w:highlight w:val="yellow"/>
          <w:lang w:eastAsia="zh-CN"/>
        </w:rPr>
        <w:t>at least 1dB better that the RAN4 specified MSD</w:t>
      </w:r>
      <w:r>
        <w:rPr>
          <w:szCs w:val="24"/>
          <w:lang w:eastAsia="zh-CN"/>
        </w:rPr>
        <w:t xml:space="preserve"> (Skyworks)</w:t>
      </w:r>
    </w:p>
    <w:p w14:paraId="14123D28" w14:textId="77777777" w:rsidR="00413E05" w:rsidRDefault="00413E05" w:rsidP="00841A99">
      <w:pPr>
        <w:pStyle w:val="af2"/>
        <w:numPr>
          <w:ilvl w:val="1"/>
          <w:numId w:val="19"/>
        </w:numPr>
        <w:autoSpaceDN w:val="0"/>
        <w:spacing w:beforeLines="50" w:before="120" w:after="120"/>
        <w:ind w:leftChars="649" w:left="1655" w:firstLineChars="0" w:hanging="357"/>
        <w:jc w:val="both"/>
        <w:rPr>
          <w:szCs w:val="24"/>
          <w:lang w:eastAsia="zh-CN"/>
        </w:rPr>
      </w:pPr>
      <w:r>
        <w:rPr>
          <w:szCs w:val="24"/>
          <w:lang w:eastAsia="zh-CN"/>
        </w:rPr>
        <w:t xml:space="preserve">Option 5: </w:t>
      </w:r>
      <w:r>
        <w:rPr>
          <w:szCs w:val="24"/>
          <w:highlight w:val="yellow"/>
          <w:lang w:eastAsia="zh-CN"/>
        </w:rPr>
        <w:t>A per UE lower MSD capability</w:t>
      </w:r>
      <w:r>
        <w:rPr>
          <w:szCs w:val="24"/>
          <w:lang w:eastAsia="zh-CN"/>
        </w:rPr>
        <w:t xml:space="preserve"> may also be needed in addition to other lower MSD parameters </w:t>
      </w:r>
      <w:r>
        <w:rPr>
          <w:szCs w:val="24"/>
          <w:highlight w:val="yellow"/>
          <w:lang w:eastAsia="zh-CN"/>
        </w:rPr>
        <w:t>as an early indication</w:t>
      </w:r>
      <w:r>
        <w:rPr>
          <w:szCs w:val="24"/>
          <w:lang w:eastAsia="zh-CN"/>
        </w:rPr>
        <w:t xml:space="preserve"> of the per UE capability would prevent network from unnecessary triggering of lower MSD signaling for UE without the lower MSD capability at all (Apple)</w:t>
      </w:r>
    </w:p>
    <w:p w14:paraId="0B5B2187" w14:textId="77777777" w:rsidR="007325F5" w:rsidRPr="001A7D54" w:rsidRDefault="007325F5" w:rsidP="007325F5">
      <w:pPr>
        <w:numPr>
          <w:ilvl w:val="0"/>
          <w:numId w:val="3"/>
        </w:numPr>
        <w:spacing w:afterLines="50" w:after="120"/>
        <w:rPr>
          <w:lang w:eastAsia="zh-CN"/>
        </w:rPr>
      </w:pPr>
      <w:r w:rsidRPr="001A7D54">
        <w:rPr>
          <w:lang w:eastAsia="zh-CN"/>
        </w:rPr>
        <w:t xml:space="preserve">Recommended WF </w:t>
      </w:r>
    </w:p>
    <w:p w14:paraId="4221EAFF" w14:textId="3E086D08" w:rsidR="007325F5" w:rsidRPr="0057135F" w:rsidRDefault="005B61FB" w:rsidP="007325F5">
      <w:pPr>
        <w:pStyle w:val="af2"/>
        <w:numPr>
          <w:ilvl w:val="1"/>
          <w:numId w:val="19"/>
        </w:numPr>
        <w:autoSpaceDN w:val="0"/>
        <w:spacing w:after="120"/>
        <w:ind w:left="1440" w:firstLineChars="0"/>
        <w:rPr>
          <w:szCs w:val="24"/>
          <w:lang w:eastAsia="zh-CN"/>
        </w:rPr>
      </w:pPr>
      <w:r>
        <w:rPr>
          <w:szCs w:val="24"/>
          <w:lang w:eastAsia="zh-CN"/>
        </w:rPr>
        <w:lastRenderedPageBreak/>
        <w:t xml:space="preserve">Option 3. </w:t>
      </w:r>
      <w:r w:rsidR="00B62470" w:rsidRPr="00B62470">
        <w:rPr>
          <w:szCs w:val="24"/>
          <w:lang w:eastAsia="zh-CN"/>
        </w:rPr>
        <w:t>UE could indicate Lower MSD capability for a band combination as long as one kind of MSD from one victim band is improved</w:t>
      </w:r>
    </w:p>
    <w:p w14:paraId="0E761A5B" w14:textId="76483A49" w:rsidR="001D666C" w:rsidRPr="003313BC" w:rsidRDefault="00413E05" w:rsidP="001D666C">
      <w:pPr>
        <w:numPr>
          <w:ilvl w:val="0"/>
          <w:numId w:val="3"/>
        </w:numPr>
        <w:spacing w:afterLines="50" w:after="120"/>
        <w:rPr>
          <w:lang w:eastAsia="zh-CN"/>
        </w:rPr>
      </w:pPr>
      <w:r>
        <w:rPr>
          <w:rFonts w:hint="eastAsia"/>
          <w:lang w:eastAsia="zh-CN"/>
        </w:rPr>
        <w:t>Discussion</w:t>
      </w:r>
    </w:p>
    <w:p w14:paraId="151BDBF8" w14:textId="3594B5DD" w:rsidR="006E3C98" w:rsidRDefault="00A34B37">
      <w:pPr>
        <w:spacing w:after="120"/>
        <w:rPr>
          <w:rFonts w:eastAsia="等线"/>
          <w:sz w:val="21"/>
          <w:szCs w:val="21"/>
          <w:lang w:val="en-US" w:eastAsia="zh-CN"/>
        </w:rPr>
      </w:pPr>
      <w:r w:rsidRPr="00A34B37">
        <w:rPr>
          <w:rFonts w:eastAsia="等线"/>
          <w:sz w:val="21"/>
          <w:szCs w:val="21"/>
          <w:lang w:val="en-US" w:eastAsia="zh-CN"/>
        </w:rPr>
        <w:t>Not treated in AH.</w:t>
      </w:r>
    </w:p>
    <w:p w14:paraId="0DF4C800" w14:textId="77740521" w:rsidR="00413E05" w:rsidRPr="00AF368B" w:rsidRDefault="00413E05" w:rsidP="00413E05">
      <w:pPr>
        <w:spacing w:afterLines="50" w:after="120"/>
        <w:rPr>
          <w:lang w:eastAsia="zh-CN"/>
        </w:rPr>
      </w:pPr>
    </w:p>
    <w:p w14:paraId="4C1B41AB" w14:textId="77777777" w:rsidR="00413E05" w:rsidRPr="00413E05" w:rsidRDefault="00413E05">
      <w:pPr>
        <w:spacing w:after="120"/>
        <w:rPr>
          <w:rFonts w:eastAsia="等线"/>
          <w:sz w:val="21"/>
          <w:szCs w:val="21"/>
          <w:lang w:eastAsia="zh-CN"/>
        </w:rPr>
      </w:pPr>
    </w:p>
    <w:p w14:paraId="68D26AD8" w14:textId="0AE590DC" w:rsidR="001D633F" w:rsidRDefault="001D633F" w:rsidP="001D633F">
      <w:pPr>
        <w:pStyle w:val="3"/>
        <w:numPr>
          <w:ilvl w:val="0"/>
          <w:numId w:val="0"/>
        </w:numPr>
        <w:tabs>
          <w:tab w:val="clear" w:pos="576"/>
          <w:tab w:val="clear" w:pos="1146"/>
          <w:tab w:val="left" w:pos="432"/>
        </w:tabs>
        <w:rPr>
          <w:sz w:val="24"/>
          <w:szCs w:val="24"/>
        </w:rPr>
      </w:pPr>
      <w:r>
        <w:rPr>
          <w:sz w:val="24"/>
          <w:szCs w:val="24"/>
        </w:rPr>
        <w:t>Sub-topic 1-2</w:t>
      </w:r>
      <w:r>
        <w:rPr>
          <w:rFonts w:hint="eastAsia"/>
          <w:sz w:val="24"/>
          <w:szCs w:val="24"/>
        </w:rPr>
        <w:t xml:space="preserve">: </w:t>
      </w:r>
      <w:r w:rsidR="001F57D5">
        <w:rPr>
          <w:sz w:val="24"/>
          <w:szCs w:val="16"/>
        </w:rPr>
        <w:t>MSD for different power classes</w:t>
      </w:r>
    </w:p>
    <w:p w14:paraId="7E0EB629" w14:textId="77777777" w:rsidR="001F57D5" w:rsidRDefault="001F57D5" w:rsidP="001F57D5">
      <w:pPr>
        <w:numPr>
          <w:ilvl w:val="0"/>
          <w:numId w:val="3"/>
        </w:numPr>
        <w:spacing w:afterLines="50" w:after="120"/>
        <w:rPr>
          <w:lang w:eastAsia="zh-CN"/>
        </w:rPr>
      </w:pPr>
      <w:r>
        <w:rPr>
          <w:rFonts w:hint="eastAsia"/>
          <w:lang w:eastAsia="zh-CN"/>
        </w:rPr>
        <w:t>C</w:t>
      </w:r>
      <w:r>
        <w:rPr>
          <w:lang w:eastAsia="zh-CN"/>
        </w:rPr>
        <w:t>andidate options</w:t>
      </w:r>
    </w:p>
    <w:p w14:paraId="08807C53" w14:textId="77777777" w:rsidR="001F57D5" w:rsidRDefault="001F57D5" w:rsidP="001F57D5">
      <w:pPr>
        <w:pStyle w:val="af2"/>
        <w:numPr>
          <w:ilvl w:val="1"/>
          <w:numId w:val="19"/>
        </w:numPr>
        <w:autoSpaceDN w:val="0"/>
        <w:spacing w:after="120"/>
        <w:ind w:left="1440" w:firstLineChars="0"/>
        <w:jc w:val="both"/>
        <w:rPr>
          <w:szCs w:val="24"/>
          <w:lang w:eastAsia="zh-CN"/>
        </w:rPr>
      </w:pPr>
      <w:r>
        <w:rPr>
          <w:szCs w:val="24"/>
          <w:lang w:eastAsia="zh-CN"/>
        </w:rPr>
        <w:t>Option 1: Report the MSD value for the power class requested by the network, otherwise for the highest power class supported by the UE (HW, [Xiaomi])</w:t>
      </w:r>
    </w:p>
    <w:p w14:paraId="442E2B5B" w14:textId="77777777" w:rsidR="001F57D5" w:rsidRDefault="001F57D5" w:rsidP="001F57D5">
      <w:pPr>
        <w:pStyle w:val="af2"/>
        <w:numPr>
          <w:ilvl w:val="1"/>
          <w:numId w:val="19"/>
        </w:numPr>
        <w:autoSpaceDN w:val="0"/>
        <w:spacing w:after="120"/>
        <w:ind w:left="1440" w:firstLineChars="0"/>
        <w:jc w:val="both"/>
        <w:rPr>
          <w:szCs w:val="24"/>
          <w:lang w:eastAsia="zh-CN"/>
        </w:rPr>
      </w:pPr>
      <w:r>
        <w:rPr>
          <w:szCs w:val="24"/>
          <w:lang w:eastAsia="zh-CN"/>
        </w:rPr>
        <w:t>Option 2: Report a list of MSD values for all supported power classes in one instance (HW)</w:t>
      </w:r>
    </w:p>
    <w:p w14:paraId="3A422C88" w14:textId="77777777" w:rsidR="001F57D5" w:rsidRDefault="001F57D5" w:rsidP="001F57D5">
      <w:pPr>
        <w:pStyle w:val="af2"/>
        <w:numPr>
          <w:ilvl w:val="2"/>
          <w:numId w:val="19"/>
        </w:numPr>
        <w:autoSpaceDN w:val="0"/>
        <w:spacing w:after="120"/>
        <w:ind w:firstLineChars="0"/>
        <w:jc w:val="both"/>
        <w:rPr>
          <w:szCs w:val="24"/>
          <w:lang w:eastAsia="zh-CN"/>
        </w:rPr>
      </w:pPr>
      <w:r>
        <w:rPr>
          <w:szCs w:val="24"/>
          <w:lang w:eastAsia="zh-CN"/>
        </w:rPr>
        <w:t>e.g., &lt;(MSD value for PC2, MSD value for PC3), MSD type, victim band&gt; for UE indicating PC2.</w:t>
      </w:r>
    </w:p>
    <w:p w14:paraId="17B33B85" w14:textId="77777777" w:rsidR="001F57D5" w:rsidRDefault="001F57D5" w:rsidP="001F57D5">
      <w:pPr>
        <w:pStyle w:val="af2"/>
        <w:numPr>
          <w:ilvl w:val="1"/>
          <w:numId w:val="19"/>
        </w:numPr>
        <w:autoSpaceDN w:val="0"/>
        <w:spacing w:after="120"/>
        <w:ind w:left="1440" w:firstLineChars="0"/>
        <w:jc w:val="both"/>
        <w:rPr>
          <w:szCs w:val="24"/>
          <w:lang w:eastAsia="zh-CN"/>
        </w:rPr>
      </w:pPr>
      <w:r>
        <w:rPr>
          <w:szCs w:val="24"/>
          <w:lang w:eastAsia="zh-CN"/>
        </w:rPr>
        <w:t>Option 3: The UE declares the MSD class is supports per MSD types it supports for the highest power class it supports (Skyworks)</w:t>
      </w:r>
    </w:p>
    <w:p w14:paraId="51FF1630" w14:textId="77777777" w:rsidR="001F57D5" w:rsidRDefault="001F57D5" w:rsidP="001F57D5">
      <w:pPr>
        <w:pStyle w:val="af2"/>
        <w:numPr>
          <w:ilvl w:val="1"/>
          <w:numId w:val="19"/>
        </w:numPr>
        <w:autoSpaceDN w:val="0"/>
        <w:spacing w:after="120"/>
        <w:ind w:left="1440" w:firstLineChars="0"/>
        <w:jc w:val="both"/>
        <w:rPr>
          <w:szCs w:val="24"/>
          <w:lang w:eastAsia="zh-CN"/>
        </w:rPr>
      </w:pPr>
      <w:r>
        <w:rPr>
          <w:szCs w:val="24"/>
          <w:lang w:eastAsia="zh-CN"/>
        </w:rPr>
        <w:t>Option 4: it’s suggested to report additional information to show under which Tx power, all the MSD would be negligible, e.g. less than 3dB or 5dB. gNB could use this information for final UE scheduling algorithm or deciding final UE Tx power (CMCC)</w:t>
      </w:r>
    </w:p>
    <w:p w14:paraId="3E6D36A1" w14:textId="77777777" w:rsidR="00323F24" w:rsidRPr="001A7D54" w:rsidRDefault="00323F24" w:rsidP="00323F24">
      <w:pPr>
        <w:numPr>
          <w:ilvl w:val="0"/>
          <w:numId w:val="3"/>
        </w:numPr>
        <w:spacing w:afterLines="50" w:after="120"/>
        <w:rPr>
          <w:lang w:eastAsia="zh-CN"/>
        </w:rPr>
      </w:pPr>
      <w:r w:rsidRPr="001A7D54">
        <w:rPr>
          <w:lang w:eastAsia="zh-CN"/>
        </w:rPr>
        <w:t xml:space="preserve">Recommended WF </w:t>
      </w:r>
    </w:p>
    <w:p w14:paraId="7ED589F0" w14:textId="0FD383CC" w:rsidR="00323F24" w:rsidRPr="0057135F" w:rsidRDefault="005B61FB" w:rsidP="00323F24">
      <w:pPr>
        <w:pStyle w:val="af2"/>
        <w:numPr>
          <w:ilvl w:val="1"/>
          <w:numId w:val="19"/>
        </w:numPr>
        <w:autoSpaceDN w:val="0"/>
        <w:spacing w:after="120"/>
        <w:ind w:left="1440" w:firstLineChars="0"/>
        <w:rPr>
          <w:szCs w:val="24"/>
          <w:lang w:eastAsia="zh-CN"/>
        </w:rPr>
      </w:pPr>
      <w:r>
        <w:rPr>
          <w:szCs w:val="24"/>
          <w:lang w:eastAsia="zh-CN"/>
        </w:rPr>
        <w:t xml:space="preserve">Option 3. </w:t>
      </w:r>
      <w:r w:rsidR="00323F24">
        <w:rPr>
          <w:szCs w:val="24"/>
          <w:lang w:eastAsia="zh-CN"/>
        </w:rPr>
        <w:t>The UE declares the MSD class per MSD types it supports for the highest</w:t>
      </w:r>
      <w:r w:rsidR="008D1900">
        <w:rPr>
          <w:szCs w:val="24"/>
          <w:lang w:eastAsia="zh-CN"/>
        </w:rPr>
        <w:t xml:space="preserve"> supported</w:t>
      </w:r>
      <w:r w:rsidR="00323F24">
        <w:rPr>
          <w:szCs w:val="24"/>
          <w:lang w:eastAsia="zh-CN"/>
        </w:rPr>
        <w:t xml:space="preserve"> power class</w:t>
      </w:r>
    </w:p>
    <w:p w14:paraId="23B02774" w14:textId="68906646" w:rsidR="001F44CD" w:rsidRPr="00FA5335" w:rsidRDefault="001F57D5" w:rsidP="001F44CD">
      <w:pPr>
        <w:numPr>
          <w:ilvl w:val="0"/>
          <w:numId w:val="3"/>
        </w:numPr>
        <w:spacing w:afterLines="50" w:after="120"/>
        <w:rPr>
          <w:lang w:eastAsia="zh-CN"/>
        </w:rPr>
      </w:pPr>
      <w:r>
        <w:rPr>
          <w:rFonts w:hint="eastAsia"/>
          <w:lang w:eastAsia="zh-CN"/>
        </w:rPr>
        <w:t>Discussion</w:t>
      </w:r>
    </w:p>
    <w:p w14:paraId="37E64E7B" w14:textId="79D8762C" w:rsidR="001F44CD" w:rsidRDefault="004B6FB0" w:rsidP="001F44CD">
      <w:pPr>
        <w:spacing w:afterLines="50" w:after="120"/>
        <w:rPr>
          <w:rFonts w:eastAsia="等线"/>
          <w:color w:val="000000"/>
          <w:lang w:val="en-US" w:eastAsia="zh-CN"/>
        </w:rPr>
      </w:pPr>
      <w:r>
        <w:rPr>
          <w:rFonts w:eastAsia="等线" w:hint="eastAsia"/>
          <w:color w:val="000000"/>
          <w:lang w:val="en-US" w:eastAsia="zh-CN"/>
        </w:rPr>
        <w:t>S</w:t>
      </w:r>
      <w:r>
        <w:rPr>
          <w:rFonts w:eastAsia="等线"/>
          <w:color w:val="000000"/>
          <w:lang w:val="en-US" w:eastAsia="zh-CN"/>
        </w:rPr>
        <w:t>amsung: support option 3</w:t>
      </w:r>
    </w:p>
    <w:p w14:paraId="003A6316" w14:textId="77777777" w:rsidR="004B6FB0" w:rsidRDefault="004B6FB0" w:rsidP="001F44CD">
      <w:pPr>
        <w:spacing w:afterLines="50" w:after="120"/>
        <w:rPr>
          <w:rFonts w:eastAsia="等线"/>
          <w:color w:val="000000"/>
          <w:lang w:val="en-US" w:eastAsia="zh-CN"/>
        </w:rPr>
      </w:pPr>
    </w:p>
    <w:p w14:paraId="3D3A3F6A" w14:textId="30ED14BE" w:rsidR="001F57D5" w:rsidRPr="00BF509F" w:rsidRDefault="001F57D5" w:rsidP="001F57D5">
      <w:pPr>
        <w:numPr>
          <w:ilvl w:val="0"/>
          <w:numId w:val="3"/>
        </w:numPr>
        <w:spacing w:afterLines="50" w:after="120"/>
        <w:rPr>
          <w:highlight w:val="green"/>
          <w:lang w:eastAsia="zh-CN"/>
        </w:rPr>
      </w:pPr>
      <w:r w:rsidRPr="00BF509F">
        <w:rPr>
          <w:rFonts w:hint="eastAsia"/>
          <w:highlight w:val="green"/>
          <w:lang w:eastAsia="zh-CN"/>
        </w:rPr>
        <w:t>Agreement</w:t>
      </w:r>
    </w:p>
    <w:p w14:paraId="195D8726" w14:textId="05ED6887" w:rsidR="00B121E4" w:rsidRPr="002755A3" w:rsidRDefault="00BF509F">
      <w:pPr>
        <w:spacing w:afterLines="50" w:after="120"/>
        <w:rPr>
          <w:szCs w:val="24"/>
          <w:highlight w:val="green"/>
          <w:lang w:eastAsia="zh-CN"/>
        </w:rPr>
      </w:pPr>
      <w:r w:rsidRPr="002755A3">
        <w:rPr>
          <w:szCs w:val="24"/>
          <w:highlight w:val="green"/>
          <w:lang w:eastAsia="zh-CN"/>
        </w:rPr>
        <w:t>The UE reports the MSD class per MSD types for the highest supported power class for the band combination</w:t>
      </w:r>
    </w:p>
    <w:p w14:paraId="7FCFA7D4" w14:textId="09A062EE" w:rsidR="002755A3" w:rsidRDefault="002755A3" w:rsidP="002755A3">
      <w:pPr>
        <w:pStyle w:val="af2"/>
        <w:numPr>
          <w:ilvl w:val="0"/>
          <w:numId w:val="28"/>
        </w:numPr>
        <w:spacing w:afterLines="50" w:after="120"/>
        <w:ind w:firstLineChars="0"/>
        <w:rPr>
          <w:highlight w:val="green"/>
          <w:lang w:eastAsia="zh-CN"/>
        </w:rPr>
      </w:pPr>
      <w:r w:rsidRPr="002755A3">
        <w:rPr>
          <w:rFonts w:hint="eastAsia"/>
          <w:highlight w:val="green"/>
          <w:lang w:eastAsia="zh-CN"/>
        </w:rPr>
        <w:t>U</w:t>
      </w:r>
      <w:r w:rsidRPr="002755A3">
        <w:rPr>
          <w:highlight w:val="green"/>
          <w:lang w:eastAsia="zh-CN"/>
        </w:rPr>
        <w:t xml:space="preserve">E can additionally report </w:t>
      </w:r>
      <w:r>
        <w:rPr>
          <w:highlight w:val="green"/>
          <w:lang w:eastAsia="zh-CN"/>
        </w:rPr>
        <w:t xml:space="preserve">lower </w:t>
      </w:r>
      <w:r w:rsidRPr="002755A3">
        <w:rPr>
          <w:highlight w:val="green"/>
          <w:lang w:eastAsia="zh-CN"/>
        </w:rPr>
        <w:t xml:space="preserve">MSD for other PCs if NW/regulator requested </w:t>
      </w:r>
    </w:p>
    <w:p w14:paraId="0108CCEC" w14:textId="083B7B3C" w:rsidR="00250BCE" w:rsidRDefault="002755A3" w:rsidP="002755A3">
      <w:pPr>
        <w:pStyle w:val="af2"/>
        <w:numPr>
          <w:ilvl w:val="0"/>
          <w:numId w:val="28"/>
        </w:numPr>
        <w:spacing w:afterLines="50" w:after="120"/>
        <w:ind w:firstLineChars="0"/>
        <w:rPr>
          <w:highlight w:val="green"/>
          <w:lang w:eastAsia="zh-CN"/>
        </w:rPr>
      </w:pPr>
      <w:r>
        <w:rPr>
          <w:highlight w:val="green"/>
          <w:lang w:eastAsia="zh-CN"/>
        </w:rPr>
        <w:t xml:space="preserve">Conformance test is only </w:t>
      </w:r>
      <w:r w:rsidR="00250BCE">
        <w:rPr>
          <w:highlight w:val="green"/>
          <w:lang w:eastAsia="zh-CN"/>
        </w:rPr>
        <w:t>performed</w:t>
      </w:r>
      <w:r>
        <w:rPr>
          <w:highlight w:val="green"/>
          <w:lang w:eastAsia="zh-CN"/>
        </w:rPr>
        <w:t xml:space="preserve"> for the highest </w:t>
      </w:r>
      <w:r w:rsidR="00250BCE">
        <w:rPr>
          <w:highlight w:val="green"/>
          <w:lang w:eastAsia="zh-CN"/>
        </w:rPr>
        <w:t xml:space="preserve">supported </w:t>
      </w:r>
      <w:r>
        <w:rPr>
          <w:highlight w:val="green"/>
          <w:lang w:eastAsia="zh-CN"/>
        </w:rPr>
        <w:t>power class</w:t>
      </w:r>
    </w:p>
    <w:p w14:paraId="68FFE7FA" w14:textId="074D52A3" w:rsidR="002755A3" w:rsidRPr="002755A3" w:rsidRDefault="00250BCE" w:rsidP="00257BC2">
      <w:pPr>
        <w:pStyle w:val="af2"/>
        <w:numPr>
          <w:ilvl w:val="1"/>
          <w:numId w:val="29"/>
        </w:numPr>
        <w:spacing w:afterLines="50" w:after="120"/>
        <w:ind w:firstLineChars="0"/>
        <w:rPr>
          <w:highlight w:val="green"/>
          <w:lang w:eastAsia="zh-CN"/>
        </w:rPr>
      </w:pPr>
      <w:r>
        <w:rPr>
          <w:highlight w:val="green"/>
          <w:lang w:eastAsia="zh-CN"/>
        </w:rPr>
        <w:t xml:space="preserve">Lower MSD reported for lower power class does not need to be tested </w:t>
      </w:r>
    </w:p>
    <w:p w14:paraId="341674B4" w14:textId="77777777" w:rsidR="002D1629" w:rsidRDefault="002D1629">
      <w:pPr>
        <w:spacing w:afterLines="50" w:after="120"/>
        <w:rPr>
          <w:lang w:eastAsia="zh-CN"/>
        </w:rPr>
      </w:pPr>
    </w:p>
    <w:p w14:paraId="5C87E432" w14:textId="5961A4AD" w:rsidR="00B121E4" w:rsidRDefault="00B121E4">
      <w:pPr>
        <w:pStyle w:val="3"/>
        <w:numPr>
          <w:ilvl w:val="0"/>
          <w:numId w:val="0"/>
        </w:numPr>
        <w:tabs>
          <w:tab w:val="clear" w:pos="576"/>
          <w:tab w:val="clear" w:pos="1146"/>
          <w:tab w:val="left" w:pos="432"/>
        </w:tabs>
        <w:rPr>
          <w:sz w:val="24"/>
          <w:szCs w:val="16"/>
        </w:rPr>
      </w:pPr>
      <w:r>
        <w:rPr>
          <w:sz w:val="24"/>
          <w:szCs w:val="24"/>
        </w:rPr>
        <w:t xml:space="preserve">Sub-topic </w:t>
      </w:r>
      <w:r w:rsidR="009C5FF7">
        <w:rPr>
          <w:sz w:val="24"/>
          <w:szCs w:val="24"/>
        </w:rPr>
        <w:t>1</w:t>
      </w:r>
      <w:r>
        <w:rPr>
          <w:sz w:val="24"/>
          <w:szCs w:val="24"/>
        </w:rPr>
        <w:t>-</w:t>
      </w:r>
      <w:r w:rsidR="009C5FF7">
        <w:rPr>
          <w:sz w:val="24"/>
          <w:szCs w:val="24"/>
        </w:rPr>
        <w:t>3</w:t>
      </w:r>
      <w:r>
        <w:rPr>
          <w:rFonts w:hint="eastAsia"/>
          <w:sz w:val="24"/>
          <w:szCs w:val="24"/>
        </w:rPr>
        <w:t xml:space="preserve">: </w:t>
      </w:r>
      <w:r w:rsidR="00A732F4">
        <w:rPr>
          <w:sz w:val="24"/>
          <w:szCs w:val="16"/>
        </w:rPr>
        <w:t>MSD orders</w:t>
      </w:r>
    </w:p>
    <w:p w14:paraId="11F779A3" w14:textId="576BF3F7" w:rsidR="00A732F4" w:rsidRPr="00A83C97" w:rsidRDefault="00A732F4" w:rsidP="00A732F4">
      <w:pPr>
        <w:rPr>
          <w:b/>
          <w:u w:val="single"/>
          <w:lang w:val="sv-SE"/>
        </w:rPr>
      </w:pPr>
      <w:r w:rsidRPr="00A83C97">
        <w:rPr>
          <w:b/>
          <w:u w:val="single"/>
          <w:lang w:val="sv-SE"/>
        </w:rPr>
        <w:t>Issue 1-3-1: Order for harmonic/ harmonic mixing/cross band isolation MSD</w:t>
      </w:r>
    </w:p>
    <w:p w14:paraId="6EDD95AC" w14:textId="77777777" w:rsidR="00A732F4" w:rsidRPr="009C5FF7" w:rsidRDefault="00A732F4" w:rsidP="00A732F4">
      <w:pPr>
        <w:numPr>
          <w:ilvl w:val="0"/>
          <w:numId w:val="3"/>
        </w:numPr>
        <w:spacing w:afterLines="50" w:after="120"/>
        <w:rPr>
          <w:lang w:eastAsia="zh-CN"/>
        </w:rPr>
      </w:pPr>
      <w:r w:rsidRPr="009C5FF7">
        <w:rPr>
          <w:rFonts w:hint="eastAsia"/>
          <w:lang w:eastAsia="zh-CN"/>
        </w:rPr>
        <w:t>Candidate options:</w:t>
      </w:r>
    </w:p>
    <w:p w14:paraId="5F6C2E8E" w14:textId="77777777" w:rsidR="00BD02A9" w:rsidRDefault="00BD02A9" w:rsidP="00BD02A9">
      <w:pPr>
        <w:pStyle w:val="af2"/>
        <w:numPr>
          <w:ilvl w:val="1"/>
          <w:numId w:val="19"/>
        </w:numPr>
        <w:autoSpaceDN w:val="0"/>
        <w:spacing w:after="120"/>
        <w:ind w:left="1440" w:firstLineChars="0"/>
        <w:jc w:val="both"/>
        <w:rPr>
          <w:szCs w:val="24"/>
          <w:lang w:eastAsia="zh-CN"/>
        </w:rPr>
      </w:pPr>
      <w:bookmarkStart w:id="1" w:name="_Hlk135841005"/>
      <w:r>
        <w:rPr>
          <w:szCs w:val="24"/>
          <w:lang w:eastAsia="zh-CN"/>
        </w:rPr>
        <w:t xml:space="preserve">Option 1: </w:t>
      </w:r>
      <w:r>
        <w:rPr>
          <w:szCs w:val="24"/>
          <w:highlight w:val="yellow"/>
          <w:lang w:eastAsia="zh-CN"/>
        </w:rPr>
        <w:t>No need to report</w:t>
      </w:r>
      <w:r>
        <w:rPr>
          <w:szCs w:val="24"/>
          <w:lang w:eastAsia="zh-CN"/>
        </w:rPr>
        <w:t xml:space="preserve"> order for harmonic/ harmonic mixing/cross band isolation (Samsung, HW, vivo, [Xiaomi])</w:t>
      </w:r>
    </w:p>
    <w:p w14:paraId="5442F146" w14:textId="77777777" w:rsidR="00BD02A9" w:rsidRDefault="00BD02A9" w:rsidP="00BD02A9">
      <w:pPr>
        <w:pStyle w:val="af2"/>
        <w:numPr>
          <w:ilvl w:val="1"/>
          <w:numId w:val="19"/>
        </w:numPr>
        <w:autoSpaceDN w:val="0"/>
        <w:spacing w:after="120"/>
        <w:ind w:left="1440" w:firstLineChars="0"/>
        <w:jc w:val="both"/>
        <w:rPr>
          <w:szCs w:val="24"/>
          <w:lang w:eastAsia="zh-CN"/>
        </w:rPr>
      </w:pPr>
      <w:r>
        <w:rPr>
          <w:szCs w:val="24"/>
          <w:lang w:eastAsia="zh-CN"/>
        </w:rPr>
        <w:t xml:space="preserve">Option 2: For harmonic order, it will be </w:t>
      </w:r>
      <w:r>
        <w:rPr>
          <w:szCs w:val="24"/>
          <w:highlight w:val="yellow"/>
          <w:lang w:eastAsia="zh-CN"/>
        </w:rPr>
        <w:t>reported if there is more than one kind of harmonic order</w:t>
      </w:r>
      <w:r>
        <w:rPr>
          <w:szCs w:val="24"/>
          <w:lang w:eastAsia="zh-CN"/>
        </w:rPr>
        <w:t xml:space="preserve"> in someone band combination, otherwise it will not be reported (Sptreadtrum) </w:t>
      </w:r>
    </w:p>
    <w:p w14:paraId="272EF5A7" w14:textId="77777777" w:rsidR="00BD02A9" w:rsidRDefault="00BD02A9" w:rsidP="00BD02A9">
      <w:pPr>
        <w:pStyle w:val="af2"/>
        <w:numPr>
          <w:ilvl w:val="1"/>
          <w:numId w:val="19"/>
        </w:numPr>
        <w:autoSpaceDN w:val="0"/>
        <w:spacing w:after="120"/>
        <w:ind w:left="1440" w:firstLineChars="0"/>
        <w:jc w:val="both"/>
        <w:rPr>
          <w:szCs w:val="24"/>
          <w:lang w:eastAsia="zh-CN"/>
        </w:rPr>
      </w:pPr>
      <w:r>
        <w:rPr>
          <w:szCs w:val="24"/>
          <w:lang w:eastAsia="zh-CN"/>
        </w:rPr>
        <w:t xml:space="preserve">Option 3: Included the UL/DL harmonic order when reporting lower MSDs for </w:t>
      </w:r>
      <w:r>
        <w:rPr>
          <w:szCs w:val="24"/>
          <w:highlight w:val="yellow"/>
          <w:lang w:eastAsia="zh-CN"/>
        </w:rPr>
        <w:t>UL harmonics or harmonic mixing</w:t>
      </w:r>
      <w:r>
        <w:rPr>
          <w:szCs w:val="24"/>
          <w:lang w:eastAsia="zh-CN"/>
        </w:rPr>
        <w:t xml:space="preserve"> impairments (QC)</w:t>
      </w:r>
    </w:p>
    <w:p w14:paraId="4F92DEBC" w14:textId="77777777" w:rsidR="00BD02A9" w:rsidRDefault="00BD02A9" w:rsidP="00BD02A9">
      <w:pPr>
        <w:pStyle w:val="af2"/>
        <w:numPr>
          <w:ilvl w:val="1"/>
          <w:numId w:val="19"/>
        </w:numPr>
        <w:autoSpaceDN w:val="0"/>
        <w:spacing w:after="120"/>
        <w:ind w:left="1440" w:firstLineChars="0"/>
        <w:jc w:val="both"/>
        <w:rPr>
          <w:szCs w:val="24"/>
          <w:lang w:eastAsia="zh-CN"/>
        </w:rPr>
      </w:pPr>
      <w:r>
        <w:rPr>
          <w:szCs w:val="24"/>
          <w:lang w:eastAsia="zh-CN"/>
        </w:rPr>
        <w:t xml:space="preserve">Option 4: For UL/DL harmonic order, there is no need to be included for harmonic mixing MSD, but it should be included for </w:t>
      </w:r>
      <w:r>
        <w:rPr>
          <w:szCs w:val="24"/>
          <w:highlight w:val="yellow"/>
          <w:lang w:eastAsia="zh-CN"/>
        </w:rPr>
        <w:t>harmonic MSD</w:t>
      </w:r>
      <w:r>
        <w:rPr>
          <w:szCs w:val="24"/>
          <w:lang w:eastAsia="zh-CN"/>
        </w:rPr>
        <w:t xml:space="preserve"> (ZTE)</w:t>
      </w:r>
      <w:bookmarkEnd w:id="1"/>
    </w:p>
    <w:p w14:paraId="7CE13059" w14:textId="77777777" w:rsidR="001A7D54" w:rsidRPr="001A7D54" w:rsidRDefault="001A7D54" w:rsidP="001A7D54">
      <w:pPr>
        <w:numPr>
          <w:ilvl w:val="0"/>
          <w:numId w:val="3"/>
        </w:numPr>
        <w:spacing w:afterLines="50" w:after="120"/>
        <w:rPr>
          <w:lang w:eastAsia="zh-CN"/>
        </w:rPr>
      </w:pPr>
      <w:r w:rsidRPr="001A7D54">
        <w:rPr>
          <w:lang w:eastAsia="zh-CN"/>
        </w:rPr>
        <w:t xml:space="preserve">Recommended WF </w:t>
      </w:r>
    </w:p>
    <w:p w14:paraId="6608B8F8" w14:textId="50CDDF55" w:rsidR="001A7D54" w:rsidRPr="0057135F" w:rsidRDefault="001A7D54" w:rsidP="001A7D54">
      <w:pPr>
        <w:pStyle w:val="af2"/>
        <w:numPr>
          <w:ilvl w:val="1"/>
          <w:numId w:val="19"/>
        </w:numPr>
        <w:autoSpaceDN w:val="0"/>
        <w:spacing w:after="120"/>
        <w:ind w:left="1440" w:firstLineChars="0"/>
        <w:rPr>
          <w:szCs w:val="24"/>
          <w:lang w:eastAsia="zh-CN"/>
        </w:rPr>
      </w:pPr>
      <w:r>
        <w:rPr>
          <w:szCs w:val="24"/>
          <w:lang w:eastAsia="zh-CN"/>
        </w:rPr>
        <w:t>Option 1</w:t>
      </w:r>
    </w:p>
    <w:p w14:paraId="09707158" w14:textId="6ECB6DB8" w:rsidR="009C5FF7" w:rsidRPr="003313BC" w:rsidRDefault="00A732F4" w:rsidP="009C5FF7">
      <w:pPr>
        <w:numPr>
          <w:ilvl w:val="0"/>
          <w:numId w:val="3"/>
        </w:numPr>
        <w:spacing w:afterLines="50" w:after="120"/>
        <w:rPr>
          <w:lang w:eastAsia="zh-CN"/>
        </w:rPr>
      </w:pPr>
      <w:r>
        <w:rPr>
          <w:rFonts w:hint="eastAsia"/>
          <w:lang w:eastAsia="zh-CN"/>
        </w:rPr>
        <w:t>Discussion</w:t>
      </w:r>
    </w:p>
    <w:p w14:paraId="6ACA8E65" w14:textId="1B442C6F" w:rsidR="009C5FF7" w:rsidRDefault="00C917F3" w:rsidP="009C5FF7">
      <w:pPr>
        <w:rPr>
          <w:lang w:eastAsia="zh-CN"/>
        </w:rPr>
      </w:pPr>
      <w:r>
        <w:rPr>
          <w:rFonts w:hint="eastAsia"/>
          <w:lang w:eastAsia="zh-CN"/>
        </w:rPr>
        <w:t>M</w:t>
      </w:r>
      <w:r>
        <w:rPr>
          <w:lang w:eastAsia="zh-CN"/>
        </w:rPr>
        <w:t>eta: since it is optional, why we have the limitation, support option 3</w:t>
      </w:r>
    </w:p>
    <w:p w14:paraId="62C7021C" w14:textId="72C7FFCC" w:rsidR="00C917F3" w:rsidRDefault="00C917F3" w:rsidP="009C5FF7">
      <w:pPr>
        <w:rPr>
          <w:lang w:eastAsia="zh-CN"/>
        </w:rPr>
      </w:pPr>
      <w:r>
        <w:rPr>
          <w:rFonts w:hint="eastAsia"/>
          <w:lang w:eastAsia="zh-CN"/>
        </w:rPr>
        <w:t>S</w:t>
      </w:r>
      <w:r>
        <w:rPr>
          <w:lang w:eastAsia="zh-CN"/>
        </w:rPr>
        <w:t xml:space="preserve">kyworks: only two cases in the spec. </w:t>
      </w:r>
    </w:p>
    <w:p w14:paraId="28DBCE86" w14:textId="77777777" w:rsidR="00553115" w:rsidRDefault="00C917F3" w:rsidP="009C5FF7">
      <w:pPr>
        <w:rPr>
          <w:lang w:eastAsia="zh-CN"/>
        </w:rPr>
      </w:pPr>
      <w:r>
        <w:rPr>
          <w:rFonts w:hint="eastAsia"/>
          <w:lang w:eastAsia="zh-CN"/>
        </w:rPr>
        <w:t>S</w:t>
      </w:r>
      <w:r>
        <w:rPr>
          <w:lang w:eastAsia="zh-CN"/>
        </w:rPr>
        <w:t>amsung: agree with Sky, if lower order is improved so do the high order. Suggest option 1</w:t>
      </w:r>
      <w:r w:rsidR="004D4EA8">
        <w:rPr>
          <w:lang w:eastAsia="zh-CN"/>
        </w:rPr>
        <w:t xml:space="preserve">.  </w:t>
      </w:r>
    </w:p>
    <w:p w14:paraId="7DAD26EC" w14:textId="16EC8123" w:rsidR="00C917F3" w:rsidRDefault="004D4EA8" w:rsidP="00553115">
      <w:pPr>
        <w:ind w:firstLine="420"/>
        <w:rPr>
          <w:lang w:eastAsia="zh-CN"/>
        </w:rPr>
      </w:pPr>
      <w:r>
        <w:rPr>
          <w:lang w:eastAsia="zh-CN"/>
        </w:rPr>
        <w:t>Only case for CA_n5-n77, could put a note for some clarification</w:t>
      </w:r>
      <w:r w:rsidR="002C3E03">
        <w:rPr>
          <w:lang w:eastAsia="zh-CN"/>
        </w:rPr>
        <w:t xml:space="preserve"> if company do have concern</w:t>
      </w:r>
    </w:p>
    <w:p w14:paraId="65703905" w14:textId="1D127BBE" w:rsidR="00C917F3" w:rsidRDefault="00C917F3" w:rsidP="009C5FF7">
      <w:pPr>
        <w:rPr>
          <w:lang w:eastAsia="zh-CN"/>
        </w:rPr>
      </w:pPr>
      <w:r>
        <w:rPr>
          <w:lang w:eastAsia="zh-CN"/>
        </w:rPr>
        <w:lastRenderedPageBreak/>
        <w:t xml:space="preserve">Huawei: </w:t>
      </w:r>
      <w:r w:rsidR="004B3D66">
        <w:rPr>
          <w:lang w:eastAsia="zh-CN"/>
        </w:rPr>
        <w:t>only one special case</w:t>
      </w:r>
      <w:r w:rsidR="003B3CA4">
        <w:rPr>
          <w:lang w:eastAsia="zh-CN"/>
        </w:rPr>
        <w:t>, 11 types should be reported, too many</w:t>
      </w:r>
    </w:p>
    <w:p w14:paraId="6921D7D3" w14:textId="0E504C56" w:rsidR="003B3CA4" w:rsidRDefault="003B3CA4" w:rsidP="009C5FF7">
      <w:pPr>
        <w:rPr>
          <w:lang w:eastAsia="zh-CN"/>
        </w:rPr>
      </w:pPr>
      <w:r>
        <w:rPr>
          <w:rFonts w:hint="eastAsia"/>
          <w:lang w:eastAsia="zh-CN"/>
        </w:rPr>
        <w:t>O</w:t>
      </w:r>
      <w:r>
        <w:rPr>
          <w:lang w:eastAsia="zh-CN"/>
        </w:rPr>
        <w:t xml:space="preserve">PPO: </w:t>
      </w:r>
      <w:r w:rsidR="00932FD8">
        <w:rPr>
          <w:lang w:eastAsia="zh-CN"/>
        </w:rPr>
        <w:t>Option 1</w:t>
      </w:r>
    </w:p>
    <w:p w14:paraId="398D3F4E" w14:textId="26903D81" w:rsidR="00932FD8" w:rsidRDefault="0063638C" w:rsidP="009C5FF7">
      <w:pPr>
        <w:rPr>
          <w:lang w:eastAsia="zh-CN"/>
        </w:rPr>
      </w:pPr>
      <w:r>
        <w:rPr>
          <w:lang w:eastAsia="zh-CN"/>
        </w:rPr>
        <w:t>CHTTL: if UE report harmonic order, better for NR scheduling</w:t>
      </w:r>
      <w:r w:rsidR="00EA1FBA">
        <w:rPr>
          <w:lang w:eastAsia="zh-CN"/>
        </w:rPr>
        <w:t xml:space="preserve">. </w:t>
      </w:r>
    </w:p>
    <w:p w14:paraId="286F21E1" w14:textId="77777777" w:rsidR="0063638C" w:rsidRDefault="0063638C" w:rsidP="009C5FF7">
      <w:pPr>
        <w:rPr>
          <w:lang w:eastAsia="zh-CN"/>
        </w:rPr>
      </w:pPr>
    </w:p>
    <w:p w14:paraId="3B8F3ED7" w14:textId="62467F52" w:rsidR="00A732F4" w:rsidRPr="009B1C4E" w:rsidRDefault="00A732F4" w:rsidP="00A732F4">
      <w:pPr>
        <w:numPr>
          <w:ilvl w:val="0"/>
          <w:numId w:val="3"/>
        </w:numPr>
        <w:spacing w:afterLines="50" w:after="120"/>
        <w:rPr>
          <w:highlight w:val="green"/>
          <w:lang w:eastAsia="zh-CN"/>
        </w:rPr>
      </w:pPr>
      <w:r w:rsidRPr="009B1C4E">
        <w:rPr>
          <w:rFonts w:hint="eastAsia"/>
          <w:highlight w:val="green"/>
          <w:lang w:eastAsia="zh-CN"/>
        </w:rPr>
        <w:t>Agreement</w:t>
      </w:r>
    </w:p>
    <w:p w14:paraId="75FF0526" w14:textId="77777777" w:rsidR="00451453" w:rsidRPr="009B1C4E" w:rsidRDefault="00451453" w:rsidP="00E44390">
      <w:pPr>
        <w:pStyle w:val="af2"/>
        <w:numPr>
          <w:ilvl w:val="0"/>
          <w:numId w:val="26"/>
        </w:numPr>
        <w:spacing w:afterLines="50" w:after="120"/>
        <w:ind w:firstLineChars="0"/>
        <w:rPr>
          <w:highlight w:val="green"/>
          <w:lang w:eastAsia="zh-CN"/>
        </w:rPr>
      </w:pPr>
      <w:r w:rsidRPr="009B1C4E">
        <w:rPr>
          <w:szCs w:val="24"/>
          <w:highlight w:val="green"/>
          <w:lang w:eastAsia="zh-CN"/>
        </w:rPr>
        <w:t>No need to report order for harmonic/ harmonic mixing/cross band isolation</w:t>
      </w:r>
      <w:r w:rsidRPr="009B1C4E">
        <w:rPr>
          <w:highlight w:val="green"/>
          <w:lang w:eastAsia="zh-CN"/>
        </w:rPr>
        <w:t xml:space="preserve"> </w:t>
      </w:r>
    </w:p>
    <w:p w14:paraId="4C9C4954" w14:textId="1376A507" w:rsidR="00A732F4" w:rsidRPr="009B1C4E" w:rsidRDefault="00337225" w:rsidP="00337225">
      <w:pPr>
        <w:pStyle w:val="af2"/>
        <w:numPr>
          <w:ilvl w:val="1"/>
          <w:numId w:val="27"/>
        </w:numPr>
        <w:ind w:firstLineChars="0"/>
        <w:rPr>
          <w:highlight w:val="green"/>
          <w:lang w:eastAsia="zh-CN"/>
        </w:rPr>
      </w:pPr>
      <w:r w:rsidRPr="009B1C4E">
        <w:rPr>
          <w:highlight w:val="green"/>
          <w:lang w:eastAsia="zh-CN"/>
        </w:rPr>
        <w:t xml:space="preserve">Lower </w:t>
      </w:r>
      <w:r w:rsidR="00EA1FBA" w:rsidRPr="009B1C4E">
        <w:rPr>
          <w:highlight w:val="green"/>
          <w:lang w:eastAsia="zh-CN"/>
        </w:rPr>
        <w:t>MSD</w:t>
      </w:r>
      <w:r w:rsidR="00451453" w:rsidRPr="009B1C4E">
        <w:rPr>
          <w:highlight w:val="green"/>
          <w:lang w:eastAsia="zh-CN"/>
        </w:rPr>
        <w:t xml:space="preserve"> </w:t>
      </w:r>
      <w:r w:rsidRPr="009B1C4E">
        <w:rPr>
          <w:highlight w:val="green"/>
          <w:lang w:eastAsia="zh-CN"/>
        </w:rPr>
        <w:t xml:space="preserve">capability </w:t>
      </w:r>
      <w:r w:rsidR="00451453" w:rsidRPr="009B1C4E">
        <w:rPr>
          <w:highlight w:val="green"/>
          <w:lang w:eastAsia="zh-CN"/>
        </w:rPr>
        <w:t>class reported</w:t>
      </w:r>
      <w:r w:rsidR="00EA1FBA" w:rsidRPr="009B1C4E">
        <w:rPr>
          <w:highlight w:val="green"/>
          <w:lang w:eastAsia="zh-CN"/>
        </w:rPr>
        <w:t xml:space="preserve"> apply for all </w:t>
      </w:r>
      <w:r w:rsidR="009B1C4E">
        <w:rPr>
          <w:highlight w:val="green"/>
          <w:lang w:eastAsia="zh-CN"/>
        </w:rPr>
        <w:t xml:space="preserve">specified </w:t>
      </w:r>
      <w:r w:rsidR="00EA1FBA" w:rsidRPr="009B1C4E">
        <w:rPr>
          <w:highlight w:val="green"/>
          <w:lang w:eastAsia="zh-CN"/>
        </w:rPr>
        <w:t>orders</w:t>
      </w:r>
    </w:p>
    <w:p w14:paraId="0049C721" w14:textId="77777777" w:rsidR="00DE387B" w:rsidRDefault="00DE387B" w:rsidP="009C5FF7">
      <w:pPr>
        <w:rPr>
          <w:lang w:eastAsia="zh-CN"/>
        </w:rPr>
      </w:pPr>
    </w:p>
    <w:p w14:paraId="6A22A005" w14:textId="7A53A5F5" w:rsidR="00A732F4" w:rsidRPr="00A83C97" w:rsidRDefault="00A732F4" w:rsidP="009C5FF7">
      <w:pPr>
        <w:rPr>
          <w:b/>
          <w:u w:val="single"/>
          <w:lang w:eastAsia="zh-CN"/>
        </w:rPr>
      </w:pPr>
      <w:r w:rsidRPr="00A83C97">
        <w:rPr>
          <w:b/>
          <w:u w:val="single"/>
          <w:lang w:eastAsia="zh-CN"/>
        </w:rPr>
        <w:t>Issue 1-3-2: Order for IMD MSD</w:t>
      </w:r>
    </w:p>
    <w:p w14:paraId="74F2FE28" w14:textId="77777777" w:rsidR="00A732F4" w:rsidRPr="009C5FF7" w:rsidRDefault="00A732F4" w:rsidP="00A732F4">
      <w:pPr>
        <w:numPr>
          <w:ilvl w:val="0"/>
          <w:numId w:val="3"/>
        </w:numPr>
        <w:spacing w:afterLines="50" w:after="120"/>
        <w:rPr>
          <w:lang w:eastAsia="zh-CN"/>
        </w:rPr>
      </w:pPr>
      <w:r w:rsidRPr="009C5FF7">
        <w:rPr>
          <w:rFonts w:hint="eastAsia"/>
          <w:lang w:eastAsia="zh-CN"/>
        </w:rPr>
        <w:t>Candidate options:</w:t>
      </w:r>
    </w:p>
    <w:p w14:paraId="7A62CAB4" w14:textId="77777777" w:rsidR="00380F46" w:rsidRDefault="00380F46" w:rsidP="00380F46">
      <w:pPr>
        <w:pStyle w:val="af2"/>
        <w:numPr>
          <w:ilvl w:val="1"/>
          <w:numId w:val="19"/>
        </w:numPr>
        <w:autoSpaceDN w:val="0"/>
        <w:spacing w:after="120"/>
        <w:ind w:left="1440" w:firstLineChars="0"/>
        <w:jc w:val="both"/>
        <w:rPr>
          <w:szCs w:val="24"/>
          <w:lang w:eastAsia="zh-CN"/>
        </w:rPr>
      </w:pPr>
      <w:bookmarkStart w:id="2" w:name="_Hlk135841080"/>
      <w:r>
        <w:rPr>
          <w:szCs w:val="24"/>
          <w:lang w:eastAsia="zh-CN"/>
        </w:rPr>
        <w:t>Option 1: Take 13 as the maximum order for IMD (Samsung, ZTE)</w:t>
      </w:r>
    </w:p>
    <w:p w14:paraId="3B0743D7" w14:textId="77777777" w:rsidR="00380F46" w:rsidRDefault="00380F46" w:rsidP="00380F46">
      <w:pPr>
        <w:pStyle w:val="af2"/>
        <w:numPr>
          <w:ilvl w:val="1"/>
          <w:numId w:val="19"/>
        </w:numPr>
        <w:autoSpaceDN w:val="0"/>
        <w:spacing w:after="120"/>
        <w:ind w:left="1440" w:firstLineChars="0"/>
        <w:jc w:val="both"/>
        <w:rPr>
          <w:szCs w:val="24"/>
          <w:lang w:eastAsia="zh-CN"/>
        </w:rPr>
      </w:pPr>
      <w:r>
        <w:rPr>
          <w:szCs w:val="24"/>
          <w:lang w:eastAsia="zh-CN"/>
        </w:rPr>
        <w:t>Option 2: For IMD orders, it can be from 2 to 9 (Sptreadtrum)</w:t>
      </w:r>
    </w:p>
    <w:p w14:paraId="20C2710A" w14:textId="77777777" w:rsidR="00380F46" w:rsidRDefault="00380F46" w:rsidP="00380F46">
      <w:pPr>
        <w:pStyle w:val="af2"/>
        <w:numPr>
          <w:ilvl w:val="2"/>
          <w:numId w:val="19"/>
        </w:numPr>
        <w:autoSpaceDN w:val="0"/>
        <w:spacing w:after="120"/>
        <w:ind w:firstLineChars="0"/>
        <w:jc w:val="both"/>
        <w:rPr>
          <w:szCs w:val="24"/>
          <w:lang w:eastAsia="zh-CN"/>
        </w:rPr>
      </w:pPr>
      <w:r>
        <w:rPr>
          <w:szCs w:val="24"/>
          <w:lang w:eastAsia="zh-CN"/>
        </w:rPr>
        <w:t>Option 2a: n=2,3,4,5,7,9 (HW)</w:t>
      </w:r>
    </w:p>
    <w:p w14:paraId="5E774F9E" w14:textId="77777777" w:rsidR="00380F46" w:rsidRDefault="00380F46" w:rsidP="00380F46">
      <w:pPr>
        <w:pStyle w:val="af2"/>
        <w:numPr>
          <w:ilvl w:val="1"/>
          <w:numId w:val="19"/>
        </w:numPr>
        <w:autoSpaceDN w:val="0"/>
        <w:spacing w:after="120"/>
        <w:ind w:left="1440" w:firstLineChars="0"/>
        <w:jc w:val="both"/>
        <w:rPr>
          <w:szCs w:val="24"/>
          <w:lang w:eastAsia="zh-CN"/>
        </w:rPr>
      </w:pPr>
      <w:r>
        <w:rPr>
          <w:szCs w:val="24"/>
          <w:lang w:eastAsia="zh-CN"/>
        </w:rPr>
        <w:t>Option 3: Do not restrict the maximum order of the IMDs that are considered for lower MSD improvement to the maximum value in the current spec (i.e. n=9) (QC)</w:t>
      </w:r>
    </w:p>
    <w:p w14:paraId="22364913" w14:textId="77777777" w:rsidR="00380F46" w:rsidRDefault="00380F46" w:rsidP="00380F46">
      <w:pPr>
        <w:pStyle w:val="af2"/>
        <w:numPr>
          <w:ilvl w:val="1"/>
          <w:numId w:val="19"/>
        </w:numPr>
        <w:autoSpaceDN w:val="0"/>
        <w:spacing w:after="120"/>
        <w:ind w:left="1440" w:firstLineChars="0"/>
        <w:jc w:val="both"/>
        <w:rPr>
          <w:szCs w:val="24"/>
          <w:lang w:eastAsia="zh-CN"/>
        </w:rPr>
      </w:pPr>
      <w:r>
        <w:rPr>
          <w:szCs w:val="24"/>
          <w:lang w:eastAsia="zh-CN"/>
        </w:rPr>
        <w:t>Option 4: IMD order up to 4/5 is enough (vivo)</w:t>
      </w:r>
    </w:p>
    <w:p w14:paraId="179E2E3A" w14:textId="77777777" w:rsidR="00380F46" w:rsidRDefault="00380F46" w:rsidP="00380F46">
      <w:pPr>
        <w:pStyle w:val="af2"/>
        <w:numPr>
          <w:ilvl w:val="1"/>
          <w:numId w:val="19"/>
        </w:numPr>
        <w:autoSpaceDN w:val="0"/>
        <w:spacing w:after="120"/>
        <w:ind w:left="1440" w:firstLineChars="0"/>
        <w:jc w:val="both"/>
        <w:rPr>
          <w:szCs w:val="24"/>
          <w:lang w:eastAsia="zh-CN"/>
        </w:rPr>
      </w:pPr>
      <w:r>
        <w:rPr>
          <w:szCs w:val="24"/>
          <w:lang w:eastAsia="zh-CN"/>
        </w:rPr>
        <w:t>Option 5: For the same MSD types with orders, only one lower MSD value is reported for each victim band even multiple test points are defined in the spec (Xiaomi)</w:t>
      </w:r>
      <w:bookmarkEnd w:id="2"/>
    </w:p>
    <w:p w14:paraId="398EF7B8" w14:textId="0600278E" w:rsidR="001A7D54" w:rsidRPr="001A7D54" w:rsidRDefault="001A7D54" w:rsidP="001A7D54">
      <w:pPr>
        <w:numPr>
          <w:ilvl w:val="0"/>
          <w:numId w:val="3"/>
        </w:numPr>
        <w:spacing w:afterLines="50" w:after="120"/>
        <w:rPr>
          <w:lang w:eastAsia="zh-CN"/>
        </w:rPr>
      </w:pPr>
      <w:r w:rsidRPr="001A7D54">
        <w:rPr>
          <w:lang w:eastAsia="zh-CN"/>
        </w:rPr>
        <w:t xml:space="preserve">Recommended WF </w:t>
      </w:r>
    </w:p>
    <w:p w14:paraId="3CC21C72" w14:textId="45B791D3" w:rsidR="001A7D54" w:rsidRPr="0057135F" w:rsidRDefault="001A7D54" w:rsidP="001A7D54">
      <w:pPr>
        <w:pStyle w:val="af2"/>
        <w:numPr>
          <w:ilvl w:val="1"/>
          <w:numId w:val="19"/>
        </w:numPr>
        <w:autoSpaceDN w:val="0"/>
        <w:spacing w:after="120"/>
        <w:ind w:left="1440" w:firstLineChars="0"/>
        <w:rPr>
          <w:szCs w:val="24"/>
          <w:lang w:eastAsia="zh-CN"/>
        </w:rPr>
      </w:pPr>
      <w:r>
        <w:rPr>
          <w:rFonts w:hint="eastAsia"/>
          <w:szCs w:val="24"/>
          <w:lang w:eastAsia="zh-CN"/>
        </w:rPr>
        <w:t>I</w:t>
      </w:r>
      <w:r>
        <w:rPr>
          <w:szCs w:val="24"/>
          <w:lang w:eastAsia="zh-CN"/>
        </w:rPr>
        <w:t>MD order up to 5 as starting point</w:t>
      </w:r>
    </w:p>
    <w:p w14:paraId="682C5B64" w14:textId="77777777" w:rsidR="00A732F4" w:rsidRPr="003313BC" w:rsidRDefault="00A732F4" w:rsidP="00A732F4">
      <w:pPr>
        <w:numPr>
          <w:ilvl w:val="0"/>
          <w:numId w:val="3"/>
        </w:numPr>
        <w:spacing w:afterLines="50" w:after="120"/>
        <w:rPr>
          <w:lang w:eastAsia="zh-CN"/>
        </w:rPr>
      </w:pPr>
      <w:r>
        <w:rPr>
          <w:rFonts w:hint="eastAsia"/>
          <w:lang w:eastAsia="zh-CN"/>
        </w:rPr>
        <w:t>Discussion</w:t>
      </w:r>
    </w:p>
    <w:p w14:paraId="08BAEBD7" w14:textId="01DFE6EC" w:rsidR="00A732F4" w:rsidRDefault="009B1C4E" w:rsidP="00A732F4">
      <w:pPr>
        <w:spacing w:after="120"/>
        <w:rPr>
          <w:rFonts w:eastAsia="等线"/>
          <w:sz w:val="21"/>
          <w:szCs w:val="21"/>
          <w:lang w:val="en-US" w:eastAsia="zh-CN"/>
        </w:rPr>
      </w:pPr>
      <w:r>
        <w:rPr>
          <w:rFonts w:eastAsia="等线" w:hint="eastAsia"/>
          <w:sz w:val="21"/>
          <w:szCs w:val="21"/>
          <w:lang w:val="en-US" w:eastAsia="zh-CN"/>
        </w:rPr>
        <w:t>H</w:t>
      </w:r>
      <w:r>
        <w:rPr>
          <w:rFonts w:eastAsia="等线"/>
          <w:sz w:val="21"/>
          <w:szCs w:val="21"/>
          <w:lang w:val="en-US" w:eastAsia="zh-CN"/>
        </w:rPr>
        <w:t>W: clarification for IMD 7/9, how about if power class is PC2 or PC1.5</w:t>
      </w:r>
    </w:p>
    <w:p w14:paraId="41B6272E" w14:textId="4669A998" w:rsidR="009B1C4E" w:rsidRDefault="009B1C4E" w:rsidP="00A732F4">
      <w:pPr>
        <w:spacing w:after="120"/>
        <w:rPr>
          <w:rFonts w:eastAsia="等线"/>
          <w:sz w:val="21"/>
          <w:szCs w:val="21"/>
          <w:lang w:val="en-US" w:eastAsia="zh-CN"/>
        </w:rPr>
      </w:pPr>
      <w:r>
        <w:rPr>
          <w:rFonts w:eastAsia="等线" w:hint="eastAsia"/>
          <w:sz w:val="21"/>
          <w:szCs w:val="21"/>
          <w:lang w:val="en-US" w:eastAsia="zh-CN"/>
        </w:rPr>
        <w:t>S</w:t>
      </w:r>
      <w:r>
        <w:rPr>
          <w:rFonts w:eastAsia="等线"/>
          <w:sz w:val="21"/>
          <w:szCs w:val="21"/>
          <w:lang w:val="en-US" w:eastAsia="zh-CN"/>
        </w:rPr>
        <w:t xml:space="preserve">kyworks: </w:t>
      </w:r>
      <w:r w:rsidR="0009049A">
        <w:rPr>
          <w:rFonts w:eastAsia="等线"/>
          <w:sz w:val="21"/>
          <w:szCs w:val="21"/>
          <w:lang w:val="en-US" w:eastAsia="zh-CN"/>
        </w:rPr>
        <w:t xml:space="preserve">intra-band CA </w:t>
      </w:r>
      <w:r w:rsidR="00A21281">
        <w:rPr>
          <w:rFonts w:eastAsia="等线"/>
          <w:sz w:val="21"/>
          <w:szCs w:val="21"/>
          <w:lang w:val="en-US" w:eastAsia="zh-CN"/>
        </w:rPr>
        <w:t>IMD would not be changed for higher power class</w:t>
      </w:r>
      <w:r w:rsidR="00FF0077">
        <w:rPr>
          <w:rFonts w:eastAsia="等线"/>
          <w:sz w:val="21"/>
          <w:szCs w:val="21"/>
          <w:lang w:val="en-US" w:eastAsia="zh-CN"/>
        </w:rPr>
        <w:t>, also considering the MPR/A-MPR for the corresponding PC</w:t>
      </w:r>
    </w:p>
    <w:p w14:paraId="1FC7AAC0" w14:textId="13FF2C98" w:rsidR="00A640C1" w:rsidRDefault="00A640C1" w:rsidP="00A732F4">
      <w:pPr>
        <w:spacing w:after="120"/>
        <w:rPr>
          <w:rFonts w:eastAsia="等线"/>
          <w:sz w:val="21"/>
          <w:szCs w:val="21"/>
          <w:lang w:val="en-US" w:eastAsia="zh-CN"/>
        </w:rPr>
      </w:pPr>
      <w:r>
        <w:rPr>
          <w:rFonts w:eastAsia="等线" w:hint="eastAsia"/>
          <w:sz w:val="21"/>
          <w:szCs w:val="21"/>
          <w:lang w:val="en-US" w:eastAsia="zh-CN"/>
        </w:rPr>
        <w:t>A</w:t>
      </w:r>
      <w:r>
        <w:rPr>
          <w:rFonts w:eastAsia="等线"/>
          <w:sz w:val="21"/>
          <w:szCs w:val="21"/>
          <w:lang w:val="en-US" w:eastAsia="zh-CN"/>
        </w:rPr>
        <w:t>T&amp;T: for intra band case, IMD is very low</w:t>
      </w:r>
    </w:p>
    <w:p w14:paraId="05F648C9" w14:textId="77777777" w:rsidR="00A732F4" w:rsidRPr="00477C49" w:rsidRDefault="00A732F4" w:rsidP="00A732F4">
      <w:pPr>
        <w:numPr>
          <w:ilvl w:val="0"/>
          <w:numId w:val="3"/>
        </w:numPr>
        <w:spacing w:afterLines="50" w:after="120"/>
        <w:rPr>
          <w:highlight w:val="green"/>
          <w:lang w:eastAsia="zh-CN"/>
        </w:rPr>
      </w:pPr>
      <w:r w:rsidRPr="00477C49">
        <w:rPr>
          <w:rFonts w:hint="eastAsia"/>
          <w:highlight w:val="green"/>
          <w:lang w:eastAsia="zh-CN"/>
        </w:rPr>
        <w:t>Agreement</w:t>
      </w:r>
    </w:p>
    <w:p w14:paraId="54149A02" w14:textId="72E1F14A" w:rsidR="00477C49" w:rsidRPr="00477C49" w:rsidRDefault="00477C49" w:rsidP="007410F0">
      <w:pPr>
        <w:pStyle w:val="af2"/>
        <w:numPr>
          <w:ilvl w:val="0"/>
          <w:numId w:val="26"/>
        </w:numPr>
        <w:spacing w:afterLines="50" w:after="120"/>
        <w:ind w:leftChars="100" w:left="620" w:firstLineChars="0"/>
        <w:rPr>
          <w:szCs w:val="24"/>
          <w:highlight w:val="green"/>
          <w:lang w:eastAsia="zh-CN"/>
        </w:rPr>
      </w:pPr>
      <w:r w:rsidRPr="00477C49">
        <w:rPr>
          <w:rFonts w:hint="eastAsia"/>
          <w:szCs w:val="24"/>
          <w:highlight w:val="green"/>
          <w:lang w:eastAsia="zh-CN"/>
        </w:rPr>
        <w:t>I</w:t>
      </w:r>
      <w:r w:rsidRPr="00477C49">
        <w:rPr>
          <w:szCs w:val="24"/>
          <w:highlight w:val="green"/>
          <w:lang w:eastAsia="zh-CN"/>
        </w:rPr>
        <w:t xml:space="preserve">MD order up to 5 </w:t>
      </w:r>
      <w:r>
        <w:rPr>
          <w:szCs w:val="24"/>
          <w:highlight w:val="green"/>
          <w:lang w:eastAsia="zh-CN"/>
        </w:rPr>
        <w:t>in Rel-18</w:t>
      </w:r>
    </w:p>
    <w:p w14:paraId="54530AE7" w14:textId="2968FEC7" w:rsidR="00A732F4" w:rsidRPr="00477C49" w:rsidRDefault="00A732F4" w:rsidP="00A732F4">
      <w:pPr>
        <w:spacing w:afterLines="50" w:after="120"/>
        <w:rPr>
          <w:lang w:eastAsia="zh-CN"/>
        </w:rPr>
      </w:pPr>
    </w:p>
    <w:p w14:paraId="3C02DE34" w14:textId="77777777" w:rsidR="00DE387B" w:rsidRPr="00AF368B" w:rsidRDefault="00DE387B" w:rsidP="00A732F4">
      <w:pPr>
        <w:spacing w:afterLines="50" w:after="120"/>
        <w:rPr>
          <w:lang w:eastAsia="zh-CN"/>
        </w:rPr>
      </w:pPr>
    </w:p>
    <w:p w14:paraId="7612A222" w14:textId="4994D694" w:rsidR="00A732F4" w:rsidRPr="00A83C97" w:rsidRDefault="00A732F4" w:rsidP="009C5FF7">
      <w:pPr>
        <w:rPr>
          <w:b/>
          <w:u w:val="single"/>
          <w:lang w:val="sv-SE" w:eastAsia="zh-CN"/>
        </w:rPr>
      </w:pPr>
      <w:r w:rsidRPr="00A83C97">
        <w:rPr>
          <w:b/>
          <w:u w:val="single"/>
          <w:lang w:val="sv-SE" w:eastAsia="zh-CN"/>
        </w:rPr>
        <w:t>Issue 1-3-3: New MSD types can be added as new MSD requirements are developed in RAN4 for future proof</w:t>
      </w:r>
    </w:p>
    <w:p w14:paraId="5C3E92CC" w14:textId="77777777" w:rsidR="00A732F4" w:rsidRDefault="00A732F4" w:rsidP="00A732F4">
      <w:pPr>
        <w:pStyle w:val="af2"/>
        <w:numPr>
          <w:ilvl w:val="1"/>
          <w:numId w:val="19"/>
        </w:numPr>
        <w:autoSpaceDN w:val="0"/>
        <w:spacing w:after="120"/>
        <w:ind w:left="1440" w:firstLineChars="0"/>
        <w:rPr>
          <w:szCs w:val="24"/>
          <w:lang w:eastAsia="zh-CN"/>
        </w:rPr>
      </w:pPr>
      <w:r>
        <w:rPr>
          <w:szCs w:val="24"/>
          <w:lang w:eastAsia="zh-CN"/>
        </w:rPr>
        <w:t>Option 1: Yes (Samsung, Skyworks, HW, ZTE)</w:t>
      </w:r>
    </w:p>
    <w:p w14:paraId="679294BE" w14:textId="77777777" w:rsidR="00A732F4" w:rsidRDefault="00A732F4" w:rsidP="00A732F4">
      <w:pPr>
        <w:pStyle w:val="af2"/>
        <w:numPr>
          <w:ilvl w:val="2"/>
          <w:numId w:val="19"/>
        </w:numPr>
        <w:autoSpaceDN w:val="0"/>
        <w:spacing w:after="120"/>
        <w:ind w:firstLineChars="0"/>
        <w:jc w:val="both"/>
        <w:rPr>
          <w:szCs w:val="24"/>
          <w:lang w:eastAsia="zh-CN"/>
        </w:rPr>
      </w:pPr>
      <w:r>
        <w:rPr>
          <w:szCs w:val="24"/>
          <w:lang w:eastAsia="zh-CN"/>
        </w:rPr>
        <w:t>Option 1a: Inform RAN2 that new MSD types may be added in the future and a maximum of 16 MSD types are reserved for Rel-18 (HW)</w:t>
      </w:r>
    </w:p>
    <w:p w14:paraId="7D6127CB" w14:textId="77777777" w:rsidR="00A732F4" w:rsidRDefault="00A732F4" w:rsidP="00A732F4">
      <w:pPr>
        <w:pStyle w:val="af2"/>
        <w:numPr>
          <w:ilvl w:val="2"/>
          <w:numId w:val="19"/>
        </w:numPr>
        <w:autoSpaceDN w:val="0"/>
        <w:spacing w:after="120"/>
        <w:ind w:firstLineChars="0"/>
        <w:jc w:val="both"/>
        <w:rPr>
          <w:szCs w:val="24"/>
          <w:lang w:eastAsia="zh-CN"/>
        </w:rPr>
      </w:pPr>
      <w:r>
        <w:rPr>
          <w:szCs w:val="24"/>
          <w:lang w:eastAsia="zh-CN"/>
        </w:rPr>
        <w:t>Option 1b: New cross band isolation MSD types, i.e. from 2 aggressor NR UL bands, should be considered for indicating lower MSD capability (ZTE)</w:t>
      </w:r>
    </w:p>
    <w:p w14:paraId="134090BB" w14:textId="77777777" w:rsidR="00A732F4" w:rsidRDefault="00A732F4" w:rsidP="00A732F4">
      <w:pPr>
        <w:pStyle w:val="af2"/>
        <w:numPr>
          <w:ilvl w:val="1"/>
          <w:numId w:val="19"/>
        </w:numPr>
        <w:autoSpaceDN w:val="0"/>
        <w:spacing w:after="120"/>
        <w:ind w:left="1440" w:firstLineChars="0"/>
        <w:rPr>
          <w:szCs w:val="24"/>
          <w:lang w:eastAsia="zh-CN"/>
        </w:rPr>
      </w:pPr>
      <w:r>
        <w:rPr>
          <w:szCs w:val="24"/>
          <w:lang w:eastAsia="zh-CN"/>
        </w:rPr>
        <w:t>Option 2: No</w:t>
      </w:r>
    </w:p>
    <w:p w14:paraId="3134D09C" w14:textId="77777777" w:rsidR="00A732F4" w:rsidRPr="001A7D54" w:rsidRDefault="00A732F4" w:rsidP="001A7D54">
      <w:pPr>
        <w:numPr>
          <w:ilvl w:val="0"/>
          <w:numId w:val="3"/>
        </w:numPr>
        <w:spacing w:afterLines="50" w:after="120"/>
        <w:rPr>
          <w:lang w:eastAsia="zh-CN"/>
        </w:rPr>
      </w:pPr>
      <w:r w:rsidRPr="001A7D54">
        <w:rPr>
          <w:lang w:eastAsia="zh-CN"/>
        </w:rPr>
        <w:t>Recommended WF</w:t>
      </w:r>
    </w:p>
    <w:p w14:paraId="5233C351" w14:textId="77777777" w:rsidR="00A732F4" w:rsidRPr="0057135F" w:rsidRDefault="00A732F4" w:rsidP="00A732F4">
      <w:pPr>
        <w:pStyle w:val="af2"/>
        <w:numPr>
          <w:ilvl w:val="1"/>
          <w:numId w:val="19"/>
        </w:numPr>
        <w:autoSpaceDN w:val="0"/>
        <w:spacing w:after="120"/>
        <w:ind w:left="1440" w:firstLineChars="0"/>
        <w:rPr>
          <w:szCs w:val="24"/>
          <w:lang w:eastAsia="zh-CN"/>
        </w:rPr>
      </w:pPr>
      <w:r w:rsidRPr="0057135F">
        <w:rPr>
          <w:szCs w:val="24"/>
          <w:lang w:eastAsia="zh-CN"/>
        </w:rPr>
        <w:t>Option 1, some MSD types can be reserved for future proof in signalling design</w:t>
      </w:r>
    </w:p>
    <w:p w14:paraId="26D8E1AE" w14:textId="77777777" w:rsidR="00A732F4" w:rsidRPr="0057135F" w:rsidRDefault="00A732F4" w:rsidP="00A732F4">
      <w:pPr>
        <w:pStyle w:val="af2"/>
        <w:numPr>
          <w:ilvl w:val="1"/>
          <w:numId w:val="19"/>
        </w:numPr>
        <w:autoSpaceDN w:val="0"/>
        <w:spacing w:after="120"/>
        <w:ind w:left="1440" w:firstLineChars="0"/>
        <w:rPr>
          <w:szCs w:val="24"/>
          <w:lang w:eastAsia="zh-CN"/>
        </w:rPr>
      </w:pPr>
      <w:r w:rsidRPr="0057135F">
        <w:rPr>
          <w:szCs w:val="24"/>
          <w:lang w:eastAsia="zh-CN"/>
        </w:rPr>
        <w:t>TBA on the reserved MSD types, and bits reserved for MSD types, e.g. 3 or 4 bits for Rel-18</w:t>
      </w:r>
    </w:p>
    <w:p w14:paraId="3B22A8A4" w14:textId="31525151" w:rsidR="00A732F4" w:rsidRDefault="00A732F4" w:rsidP="00A732F4">
      <w:pPr>
        <w:numPr>
          <w:ilvl w:val="0"/>
          <w:numId w:val="3"/>
        </w:numPr>
        <w:spacing w:afterLines="50" w:after="120"/>
        <w:rPr>
          <w:lang w:eastAsia="zh-CN"/>
        </w:rPr>
      </w:pPr>
      <w:r>
        <w:rPr>
          <w:rFonts w:hint="eastAsia"/>
          <w:lang w:eastAsia="zh-CN"/>
        </w:rPr>
        <w:t>Discussion</w:t>
      </w:r>
    </w:p>
    <w:p w14:paraId="3E065EE0" w14:textId="4656B841" w:rsidR="00477C49" w:rsidRDefault="00477C49" w:rsidP="00477C49">
      <w:pPr>
        <w:spacing w:afterLines="50" w:after="120"/>
        <w:rPr>
          <w:lang w:eastAsia="zh-CN"/>
        </w:rPr>
      </w:pPr>
      <w:r>
        <w:rPr>
          <w:rFonts w:hint="eastAsia"/>
          <w:lang w:eastAsia="zh-CN"/>
        </w:rPr>
        <w:t>S</w:t>
      </w:r>
      <w:r>
        <w:rPr>
          <w:lang w:eastAsia="zh-CN"/>
        </w:rPr>
        <w:t xml:space="preserve">amsung: add </w:t>
      </w:r>
      <w:r w:rsidR="007D06F5">
        <w:rPr>
          <w:lang w:eastAsia="zh-CN"/>
        </w:rPr>
        <w:t>new</w:t>
      </w:r>
      <w:r w:rsidR="007D06F5" w:rsidRPr="007D06F5">
        <w:rPr>
          <w:lang w:eastAsia="zh-CN"/>
        </w:rPr>
        <w:t xml:space="preserve"> </w:t>
      </w:r>
      <w:r w:rsidR="007D06F5">
        <w:rPr>
          <w:lang w:eastAsia="zh-CN"/>
        </w:rPr>
        <w:t>MSD type “</w:t>
      </w:r>
      <w:r>
        <w:rPr>
          <w:lang w:eastAsia="zh-CN"/>
        </w:rPr>
        <w:t>ALL</w:t>
      </w:r>
      <w:r w:rsidR="007D06F5">
        <w:rPr>
          <w:lang w:eastAsia="zh-CN"/>
        </w:rPr>
        <w:t>”</w:t>
      </w:r>
      <w:r>
        <w:rPr>
          <w:lang w:eastAsia="zh-CN"/>
        </w:rPr>
        <w:t>, reserve some MSD type for future proof</w:t>
      </w:r>
    </w:p>
    <w:p w14:paraId="07E780B1" w14:textId="1CE3C0BD" w:rsidR="00083F4C" w:rsidRDefault="00083F4C" w:rsidP="00477C49">
      <w:pPr>
        <w:spacing w:afterLines="50" w:after="120"/>
        <w:rPr>
          <w:lang w:eastAsia="zh-CN"/>
        </w:rPr>
      </w:pPr>
      <w:r>
        <w:rPr>
          <w:lang w:eastAsia="zh-CN"/>
        </w:rPr>
        <w:tab/>
        <w:t xml:space="preserve">All refer to the MSD threshold table. </w:t>
      </w:r>
    </w:p>
    <w:p w14:paraId="423E506B" w14:textId="6A28DBF4" w:rsidR="00E43F87" w:rsidRDefault="00E43F87" w:rsidP="00477C49">
      <w:pPr>
        <w:spacing w:afterLines="50" w:after="120"/>
        <w:rPr>
          <w:lang w:eastAsia="zh-CN"/>
        </w:rPr>
      </w:pPr>
      <w:r>
        <w:rPr>
          <w:rFonts w:hint="eastAsia"/>
          <w:lang w:eastAsia="zh-CN"/>
        </w:rPr>
        <w:t>N</w:t>
      </w:r>
      <w:r>
        <w:rPr>
          <w:lang w:eastAsia="zh-CN"/>
        </w:rPr>
        <w:t>okia: bits seems RAN2 scope</w:t>
      </w:r>
    </w:p>
    <w:p w14:paraId="337C0A15" w14:textId="108BDEF1" w:rsidR="00E43F87" w:rsidRDefault="00CD58CB" w:rsidP="00477C49">
      <w:pPr>
        <w:spacing w:afterLines="50" w:after="120"/>
        <w:rPr>
          <w:lang w:eastAsia="zh-CN"/>
        </w:rPr>
      </w:pPr>
      <w:r>
        <w:rPr>
          <w:lang w:eastAsia="zh-CN"/>
        </w:rPr>
        <w:t>Meta: in Rel-18 we only have certain MSD types, why new MSD type</w:t>
      </w:r>
    </w:p>
    <w:p w14:paraId="60F48244" w14:textId="762D9CDF" w:rsidR="00083F4C" w:rsidRDefault="00083F4C" w:rsidP="00477C49">
      <w:pPr>
        <w:spacing w:afterLines="50" w:after="120"/>
        <w:rPr>
          <w:lang w:eastAsia="zh-CN"/>
        </w:rPr>
      </w:pPr>
      <w:r>
        <w:rPr>
          <w:lang w:eastAsia="zh-CN"/>
        </w:rPr>
        <w:lastRenderedPageBreak/>
        <w:t>Vivo: for “ALL” type, does it means all MSD types can comply with the thresholds. Direction could be good, details need more discussion; MSD types number</w:t>
      </w:r>
    </w:p>
    <w:p w14:paraId="4EE81BC9" w14:textId="7724019E" w:rsidR="00083F4C" w:rsidRDefault="00083F4C" w:rsidP="00477C49">
      <w:pPr>
        <w:spacing w:afterLines="50" w:after="120"/>
        <w:rPr>
          <w:lang w:eastAsia="zh-CN"/>
        </w:rPr>
      </w:pPr>
      <w:r>
        <w:rPr>
          <w:rFonts w:hint="eastAsia"/>
          <w:lang w:eastAsia="zh-CN"/>
        </w:rPr>
        <w:t>E</w:t>
      </w:r>
      <w:r>
        <w:rPr>
          <w:lang w:eastAsia="zh-CN"/>
        </w:rPr>
        <w:t>//: is it the intention UE to reported all MSD types for a band combination</w:t>
      </w:r>
      <w:r w:rsidR="005B03A0">
        <w:rPr>
          <w:lang w:eastAsia="zh-CN"/>
        </w:rPr>
        <w:t>, concern on the overhead, how NW use the capability</w:t>
      </w:r>
    </w:p>
    <w:p w14:paraId="3B5F0C66" w14:textId="4E79D425" w:rsidR="00686CBE" w:rsidRDefault="00686CBE" w:rsidP="00477C49">
      <w:pPr>
        <w:spacing w:afterLines="50" w:after="120"/>
        <w:rPr>
          <w:lang w:eastAsia="zh-CN"/>
        </w:rPr>
      </w:pPr>
      <w:r>
        <w:rPr>
          <w:lang w:eastAsia="zh-CN"/>
        </w:rPr>
        <w:tab/>
        <w:t xml:space="preserve">HW: some solutions proposed to reduce the overhead. </w:t>
      </w:r>
      <w:r w:rsidR="00D26029">
        <w:rPr>
          <w:lang w:eastAsia="zh-CN"/>
        </w:rPr>
        <w:t xml:space="preserve">Better to have NW </w:t>
      </w:r>
      <w:r w:rsidR="00C911A3">
        <w:rPr>
          <w:lang w:eastAsia="zh-CN"/>
        </w:rPr>
        <w:t>enquiry</w:t>
      </w:r>
    </w:p>
    <w:p w14:paraId="32CC811C" w14:textId="3711C7CF" w:rsidR="00C911A3" w:rsidRDefault="00C911A3" w:rsidP="003330B1">
      <w:pPr>
        <w:spacing w:afterLines="50" w:after="120"/>
        <w:ind w:firstLine="420"/>
        <w:rPr>
          <w:lang w:eastAsia="zh-CN"/>
        </w:rPr>
      </w:pPr>
      <w:r>
        <w:rPr>
          <w:rFonts w:hint="eastAsia"/>
          <w:lang w:eastAsia="zh-CN"/>
        </w:rPr>
        <w:t>A</w:t>
      </w:r>
      <w:r>
        <w:rPr>
          <w:lang w:eastAsia="zh-CN"/>
        </w:rPr>
        <w:t>T&amp;T: if not report, it could means the threshold apply to all types</w:t>
      </w:r>
    </w:p>
    <w:p w14:paraId="6EEEA1DE" w14:textId="77777777" w:rsidR="00C911A3" w:rsidRDefault="00C911A3" w:rsidP="00477C49">
      <w:pPr>
        <w:spacing w:afterLines="50" w:after="120"/>
        <w:rPr>
          <w:lang w:eastAsia="zh-CN"/>
        </w:rPr>
      </w:pPr>
    </w:p>
    <w:p w14:paraId="3BAC696E" w14:textId="736DD0DE" w:rsidR="00A732F4" w:rsidRPr="001909A3" w:rsidRDefault="00A732F4" w:rsidP="001909A3">
      <w:pPr>
        <w:numPr>
          <w:ilvl w:val="0"/>
          <w:numId w:val="3"/>
        </w:numPr>
        <w:spacing w:afterLines="50" w:after="120"/>
        <w:rPr>
          <w:highlight w:val="green"/>
          <w:lang w:eastAsia="zh-CN"/>
        </w:rPr>
      </w:pPr>
      <w:r w:rsidRPr="001909A3">
        <w:rPr>
          <w:rFonts w:hint="eastAsia"/>
          <w:highlight w:val="green"/>
          <w:lang w:eastAsia="zh-CN"/>
        </w:rPr>
        <w:t>Agreement</w:t>
      </w:r>
    </w:p>
    <w:p w14:paraId="7C1AB8F8" w14:textId="3D71995E" w:rsidR="00A732F4" w:rsidRPr="00E44390" w:rsidRDefault="00136188" w:rsidP="007410F0">
      <w:pPr>
        <w:pStyle w:val="af2"/>
        <w:numPr>
          <w:ilvl w:val="0"/>
          <w:numId w:val="26"/>
        </w:numPr>
        <w:spacing w:afterLines="50" w:after="120"/>
        <w:ind w:leftChars="100" w:left="620" w:firstLineChars="0"/>
        <w:rPr>
          <w:szCs w:val="24"/>
          <w:highlight w:val="green"/>
          <w:lang w:eastAsia="zh-CN"/>
        </w:rPr>
      </w:pPr>
      <w:r w:rsidRPr="00E44390">
        <w:rPr>
          <w:szCs w:val="24"/>
          <w:highlight w:val="green"/>
          <w:lang w:eastAsia="zh-CN"/>
        </w:rPr>
        <w:t xml:space="preserve">New MSD types </w:t>
      </w:r>
      <w:r w:rsidR="00063D41" w:rsidRPr="00E44390">
        <w:rPr>
          <w:szCs w:val="24"/>
          <w:highlight w:val="green"/>
          <w:lang w:eastAsia="zh-CN"/>
        </w:rPr>
        <w:t>may</w:t>
      </w:r>
      <w:r w:rsidRPr="00E44390">
        <w:rPr>
          <w:szCs w:val="24"/>
          <w:highlight w:val="green"/>
          <w:lang w:eastAsia="zh-CN"/>
        </w:rPr>
        <w:t xml:space="preserve"> be added </w:t>
      </w:r>
      <w:r w:rsidR="00983948" w:rsidRPr="00E44390">
        <w:rPr>
          <w:szCs w:val="24"/>
          <w:highlight w:val="green"/>
          <w:lang w:eastAsia="zh-CN"/>
        </w:rPr>
        <w:t xml:space="preserve">later </w:t>
      </w:r>
    </w:p>
    <w:p w14:paraId="120DF3D3" w14:textId="7F45C958" w:rsidR="001909A3" w:rsidRPr="00E44390" w:rsidRDefault="001909A3" w:rsidP="007410F0">
      <w:pPr>
        <w:pStyle w:val="af2"/>
        <w:numPr>
          <w:ilvl w:val="0"/>
          <w:numId w:val="26"/>
        </w:numPr>
        <w:spacing w:afterLines="50" w:after="120"/>
        <w:ind w:leftChars="100" w:left="620" w:firstLineChars="0"/>
        <w:rPr>
          <w:szCs w:val="24"/>
          <w:highlight w:val="green"/>
          <w:lang w:eastAsia="zh-CN"/>
        </w:rPr>
      </w:pPr>
      <w:r w:rsidRPr="00E44390">
        <w:rPr>
          <w:szCs w:val="24"/>
          <w:highlight w:val="green"/>
          <w:lang w:eastAsia="zh-CN"/>
        </w:rPr>
        <w:t>I</w:t>
      </w:r>
      <w:r w:rsidRPr="00E44390">
        <w:rPr>
          <w:rFonts w:hint="eastAsia"/>
          <w:szCs w:val="24"/>
          <w:highlight w:val="green"/>
          <w:lang w:eastAsia="zh-CN"/>
        </w:rPr>
        <w:t>nfor</w:t>
      </w:r>
      <w:r w:rsidRPr="00E44390">
        <w:rPr>
          <w:szCs w:val="24"/>
          <w:highlight w:val="green"/>
          <w:lang w:eastAsia="zh-CN"/>
        </w:rPr>
        <w:t>m RAN2 the MSD types</w:t>
      </w:r>
      <w:r w:rsidR="00063D41" w:rsidRPr="00E44390">
        <w:rPr>
          <w:szCs w:val="24"/>
          <w:highlight w:val="green"/>
          <w:lang w:eastAsia="zh-CN"/>
        </w:rPr>
        <w:t>/order</w:t>
      </w:r>
      <w:r w:rsidRPr="00E44390">
        <w:rPr>
          <w:szCs w:val="24"/>
          <w:highlight w:val="green"/>
          <w:lang w:eastAsia="zh-CN"/>
        </w:rPr>
        <w:t xml:space="preserve"> agreed to be reported based on existing spec</w:t>
      </w:r>
      <w:r w:rsidR="00063D41" w:rsidRPr="00E44390">
        <w:rPr>
          <w:szCs w:val="24"/>
          <w:highlight w:val="green"/>
          <w:lang w:eastAsia="zh-CN"/>
        </w:rPr>
        <w:t xml:space="preserve"> </w:t>
      </w:r>
    </w:p>
    <w:p w14:paraId="2EFEAE35" w14:textId="2F29423E" w:rsidR="00717A53" w:rsidRPr="00717A53" w:rsidRDefault="001909A3" w:rsidP="007410F0">
      <w:pPr>
        <w:pStyle w:val="af2"/>
        <w:numPr>
          <w:ilvl w:val="1"/>
          <w:numId w:val="27"/>
        </w:numPr>
        <w:spacing w:after="120"/>
        <w:ind w:leftChars="310" w:left="1040" w:firstLineChars="0"/>
        <w:rPr>
          <w:highlight w:val="green"/>
          <w:lang w:eastAsia="zh-CN"/>
        </w:rPr>
      </w:pPr>
      <w:r w:rsidRPr="00BE1EDB">
        <w:rPr>
          <w:highlight w:val="green"/>
          <w:lang w:eastAsia="zh-CN"/>
        </w:rPr>
        <w:t>Harmonic, harmonic mixing, crossband isolation, IMD</w:t>
      </w:r>
      <w:r w:rsidR="00BE1EDB" w:rsidRPr="00BE1EDB">
        <w:rPr>
          <w:highlight w:val="green"/>
          <w:lang w:eastAsia="zh-CN"/>
        </w:rPr>
        <w:t xml:space="preserve"> </w:t>
      </w:r>
      <w:r w:rsidRPr="00BE1EDB">
        <w:rPr>
          <w:highlight w:val="green"/>
          <w:lang w:eastAsia="zh-CN"/>
        </w:rPr>
        <w:t>2, 3, 4, 5</w:t>
      </w:r>
    </w:p>
    <w:p w14:paraId="47FECA4A" w14:textId="175F0711" w:rsidR="001909A3" w:rsidRPr="00E44390" w:rsidRDefault="001909A3" w:rsidP="007410F0">
      <w:pPr>
        <w:pStyle w:val="af2"/>
        <w:numPr>
          <w:ilvl w:val="0"/>
          <w:numId w:val="26"/>
        </w:numPr>
        <w:spacing w:afterLines="50" w:after="120"/>
        <w:ind w:leftChars="100" w:left="620" w:firstLineChars="0"/>
        <w:rPr>
          <w:szCs w:val="24"/>
          <w:highlight w:val="green"/>
          <w:lang w:eastAsia="zh-CN"/>
        </w:rPr>
      </w:pPr>
      <w:r w:rsidRPr="00E44390">
        <w:rPr>
          <w:szCs w:val="24"/>
          <w:highlight w:val="green"/>
          <w:lang w:eastAsia="zh-CN"/>
        </w:rPr>
        <w:t xml:space="preserve">Add a new special lower MSD type as “ALL” </w:t>
      </w:r>
    </w:p>
    <w:p w14:paraId="46E21468" w14:textId="297D53A6" w:rsidR="001909A3" w:rsidRPr="00BE1EDB" w:rsidRDefault="001909A3" w:rsidP="007410F0">
      <w:pPr>
        <w:pStyle w:val="af2"/>
        <w:numPr>
          <w:ilvl w:val="1"/>
          <w:numId w:val="27"/>
        </w:numPr>
        <w:ind w:leftChars="310" w:left="1040" w:firstLineChars="0"/>
        <w:rPr>
          <w:highlight w:val="green"/>
          <w:lang w:eastAsia="zh-CN"/>
        </w:rPr>
      </w:pPr>
      <w:r w:rsidRPr="00BE1EDB">
        <w:rPr>
          <w:rFonts w:hint="eastAsia"/>
          <w:highlight w:val="green"/>
          <w:lang w:eastAsia="zh-CN"/>
        </w:rPr>
        <w:t>F</w:t>
      </w:r>
      <w:r w:rsidRPr="00BE1EDB">
        <w:rPr>
          <w:highlight w:val="green"/>
          <w:lang w:eastAsia="zh-CN"/>
        </w:rPr>
        <w:t>FS on detail of “ALL” type</w:t>
      </w:r>
    </w:p>
    <w:p w14:paraId="5F43A3D2" w14:textId="77777777" w:rsidR="00DE387B" w:rsidRDefault="00DE387B" w:rsidP="009C5FF7">
      <w:pPr>
        <w:rPr>
          <w:lang w:eastAsia="zh-CN"/>
        </w:rPr>
      </w:pPr>
    </w:p>
    <w:p w14:paraId="5F6BC5DB" w14:textId="2EAD7F04" w:rsidR="00A732F4" w:rsidRPr="00A83C97" w:rsidRDefault="00A732F4" w:rsidP="009C5FF7">
      <w:pPr>
        <w:rPr>
          <w:b/>
          <w:u w:val="single"/>
          <w:lang w:eastAsia="zh-CN"/>
        </w:rPr>
      </w:pPr>
      <w:r w:rsidRPr="00A83C97">
        <w:rPr>
          <w:b/>
          <w:u w:val="single"/>
          <w:lang w:eastAsia="zh-CN"/>
        </w:rPr>
        <w:t>Issue 1-3-4: Others</w:t>
      </w:r>
    </w:p>
    <w:p w14:paraId="42565A6E" w14:textId="77777777" w:rsidR="00A732F4" w:rsidRDefault="00A732F4" w:rsidP="00A732F4">
      <w:pPr>
        <w:pStyle w:val="af2"/>
        <w:numPr>
          <w:ilvl w:val="1"/>
          <w:numId w:val="19"/>
        </w:numPr>
        <w:autoSpaceDN w:val="0"/>
        <w:spacing w:after="120"/>
        <w:ind w:left="1440" w:firstLineChars="0"/>
        <w:rPr>
          <w:szCs w:val="24"/>
          <w:lang w:eastAsia="zh-CN"/>
        </w:rPr>
      </w:pPr>
      <w:r>
        <w:rPr>
          <w:szCs w:val="24"/>
          <w:lang w:eastAsia="zh-CN"/>
        </w:rPr>
        <w:t>Option 1: (Skyworks)</w:t>
      </w:r>
    </w:p>
    <w:p w14:paraId="05D8112B" w14:textId="77777777" w:rsidR="00A732F4" w:rsidRDefault="00A732F4" w:rsidP="00A732F4">
      <w:pPr>
        <w:pStyle w:val="af2"/>
        <w:numPr>
          <w:ilvl w:val="2"/>
          <w:numId w:val="19"/>
        </w:numPr>
        <w:overflowPunct w:val="0"/>
        <w:autoSpaceDE w:val="0"/>
        <w:autoSpaceDN w:val="0"/>
        <w:adjustRightInd w:val="0"/>
        <w:spacing w:after="0"/>
        <w:ind w:firstLineChars="0" w:hanging="357"/>
        <w:jc w:val="both"/>
        <w:rPr>
          <w:szCs w:val="24"/>
          <w:lang w:eastAsia="zh-CN"/>
        </w:rPr>
      </w:pPr>
      <w:r>
        <w:rPr>
          <w:szCs w:val="24"/>
          <w:lang w:eastAsia="zh-CN"/>
        </w:rPr>
        <w:t>Six different low MSD types signaling for R18 + 3 in R19</w:t>
      </w:r>
    </w:p>
    <w:p w14:paraId="4D1764FA" w14:textId="77777777" w:rsidR="00A732F4" w:rsidRDefault="00A732F4" w:rsidP="00A732F4">
      <w:pPr>
        <w:pStyle w:val="af2"/>
        <w:numPr>
          <w:ilvl w:val="2"/>
          <w:numId w:val="19"/>
        </w:numPr>
        <w:overflowPunct w:val="0"/>
        <w:autoSpaceDE w:val="0"/>
        <w:autoSpaceDN w:val="0"/>
        <w:adjustRightInd w:val="0"/>
        <w:spacing w:after="120"/>
        <w:ind w:firstLineChars="0"/>
        <w:jc w:val="both"/>
        <w:rPr>
          <w:szCs w:val="24"/>
          <w:lang w:eastAsia="zh-CN"/>
        </w:rPr>
      </w:pPr>
      <w:r>
        <w:rPr>
          <w:szCs w:val="24"/>
          <w:lang w:eastAsia="zh-CN"/>
        </w:rPr>
        <w:t xml:space="preserve">One specific MSD type can be signaled on top of the </w:t>
      </w:r>
      <w:r>
        <w:rPr>
          <w:szCs w:val="24"/>
          <w:highlight w:val="yellow"/>
          <w:lang w:eastAsia="zh-CN"/>
        </w:rPr>
        <w:t>“All” MSD type</w:t>
      </w:r>
      <w:r>
        <w:rPr>
          <w:szCs w:val="24"/>
          <w:lang w:eastAsia="zh-CN"/>
        </w:rPr>
        <w:t xml:space="preserve"> if significantly better MDS class</w:t>
      </w:r>
    </w:p>
    <w:tbl>
      <w:tblPr>
        <w:tblStyle w:val="af1"/>
        <w:tblW w:w="4414" w:type="pct"/>
        <w:tblInd w:w="1129" w:type="dxa"/>
        <w:tblLook w:val="04A0" w:firstRow="1" w:lastRow="0" w:firstColumn="1" w:lastColumn="0" w:noHBand="0" w:noVBand="1"/>
      </w:tblPr>
      <w:tblGrid>
        <w:gridCol w:w="1094"/>
        <w:gridCol w:w="1074"/>
        <w:gridCol w:w="790"/>
        <w:gridCol w:w="5319"/>
        <w:gridCol w:w="954"/>
      </w:tblGrid>
      <w:tr w:rsidR="00A732F4" w14:paraId="6138839C"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1589BA2B" w14:textId="77777777" w:rsidR="00A732F4" w:rsidRDefault="00A732F4">
            <w:pPr>
              <w:snapToGrid w:val="0"/>
              <w:spacing w:after="0"/>
              <w:contextualSpacing/>
              <w:textAlignment w:val="baseline"/>
              <w:rPr>
                <w:rFonts w:eastAsia="Yu Mincho"/>
                <w:b/>
                <w:bCs/>
                <w:sz w:val="18"/>
              </w:rPr>
            </w:pPr>
            <w:r>
              <w:rPr>
                <w:b/>
                <w:bCs/>
                <w:sz w:val="18"/>
              </w:rPr>
              <w:t>MSD type</w:t>
            </w:r>
          </w:p>
        </w:tc>
        <w:tc>
          <w:tcPr>
            <w:tcW w:w="582" w:type="pct"/>
            <w:tcBorders>
              <w:top w:val="single" w:sz="4" w:space="0" w:color="auto"/>
              <w:left w:val="single" w:sz="4" w:space="0" w:color="auto"/>
              <w:bottom w:val="single" w:sz="4" w:space="0" w:color="auto"/>
              <w:right w:val="single" w:sz="4" w:space="0" w:color="auto"/>
            </w:tcBorders>
            <w:hideMark/>
          </w:tcPr>
          <w:p w14:paraId="5FB7B3F3" w14:textId="77777777" w:rsidR="00A732F4" w:rsidRDefault="00A732F4">
            <w:pPr>
              <w:snapToGrid w:val="0"/>
              <w:spacing w:after="0"/>
              <w:contextualSpacing/>
              <w:textAlignment w:val="baseline"/>
              <w:rPr>
                <w:b/>
                <w:bCs/>
                <w:sz w:val="18"/>
              </w:rPr>
            </w:pPr>
            <w:r>
              <w:rPr>
                <w:b/>
                <w:bCs/>
                <w:sz w:val="18"/>
              </w:rPr>
              <w:t>UL conf.</w:t>
            </w:r>
          </w:p>
        </w:tc>
        <w:tc>
          <w:tcPr>
            <w:tcW w:w="428" w:type="pct"/>
            <w:tcBorders>
              <w:top w:val="single" w:sz="4" w:space="0" w:color="auto"/>
              <w:left w:val="single" w:sz="4" w:space="0" w:color="auto"/>
              <w:bottom w:val="single" w:sz="4" w:space="0" w:color="auto"/>
              <w:right w:val="single" w:sz="4" w:space="0" w:color="auto"/>
            </w:tcBorders>
            <w:hideMark/>
          </w:tcPr>
          <w:p w14:paraId="257F5130" w14:textId="77777777" w:rsidR="00A732F4" w:rsidRDefault="00A732F4">
            <w:pPr>
              <w:snapToGrid w:val="0"/>
              <w:spacing w:after="0"/>
              <w:contextualSpacing/>
              <w:textAlignment w:val="baseline"/>
              <w:rPr>
                <w:b/>
                <w:bCs/>
                <w:sz w:val="18"/>
              </w:rPr>
            </w:pPr>
            <w:r>
              <w:rPr>
                <w:b/>
                <w:bCs/>
                <w:sz w:val="18"/>
              </w:rPr>
              <w:t>DL conf.</w:t>
            </w:r>
          </w:p>
        </w:tc>
        <w:tc>
          <w:tcPr>
            <w:tcW w:w="2881" w:type="pct"/>
            <w:tcBorders>
              <w:top w:val="single" w:sz="4" w:space="0" w:color="auto"/>
              <w:left w:val="single" w:sz="4" w:space="0" w:color="auto"/>
              <w:bottom w:val="single" w:sz="4" w:space="0" w:color="auto"/>
              <w:right w:val="single" w:sz="4" w:space="0" w:color="auto"/>
            </w:tcBorders>
            <w:hideMark/>
          </w:tcPr>
          <w:p w14:paraId="205A6519" w14:textId="77777777" w:rsidR="00A732F4" w:rsidRDefault="00A732F4">
            <w:pPr>
              <w:snapToGrid w:val="0"/>
              <w:spacing w:after="0"/>
              <w:contextualSpacing/>
              <w:textAlignment w:val="baseline"/>
              <w:rPr>
                <w:b/>
                <w:bCs/>
                <w:sz w:val="18"/>
              </w:rPr>
            </w:pPr>
            <w:r>
              <w:rPr>
                <w:b/>
                <w:bCs/>
                <w:sz w:val="18"/>
              </w:rPr>
              <w:t xml:space="preserve">Signaling scope </w:t>
            </w:r>
          </w:p>
        </w:tc>
        <w:tc>
          <w:tcPr>
            <w:tcW w:w="518" w:type="pct"/>
            <w:tcBorders>
              <w:top w:val="single" w:sz="4" w:space="0" w:color="auto"/>
              <w:left w:val="single" w:sz="4" w:space="0" w:color="auto"/>
              <w:bottom w:val="single" w:sz="4" w:space="0" w:color="auto"/>
              <w:right w:val="single" w:sz="4" w:space="0" w:color="auto"/>
            </w:tcBorders>
            <w:hideMark/>
          </w:tcPr>
          <w:p w14:paraId="46E52E92" w14:textId="77777777" w:rsidR="00A732F4" w:rsidRDefault="00A732F4">
            <w:pPr>
              <w:snapToGrid w:val="0"/>
              <w:spacing w:after="0"/>
              <w:contextualSpacing/>
              <w:textAlignment w:val="baseline"/>
              <w:rPr>
                <w:b/>
                <w:bCs/>
                <w:sz w:val="18"/>
              </w:rPr>
            </w:pPr>
            <w:r>
              <w:rPr>
                <w:b/>
                <w:bCs/>
                <w:sz w:val="18"/>
              </w:rPr>
              <w:t>Priority</w:t>
            </w:r>
          </w:p>
        </w:tc>
      </w:tr>
      <w:tr w:rsidR="00A732F4" w14:paraId="293584D6"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501DD914" w14:textId="77777777" w:rsidR="00A732F4" w:rsidRDefault="00A732F4">
            <w:pPr>
              <w:snapToGrid w:val="0"/>
              <w:spacing w:after="0"/>
              <w:contextualSpacing/>
              <w:textAlignment w:val="baseline"/>
              <w:rPr>
                <w:bCs/>
                <w:sz w:val="18"/>
              </w:rPr>
            </w:pPr>
            <w:r>
              <w:rPr>
                <w:bCs/>
                <w:sz w:val="18"/>
              </w:rPr>
              <w:t>All</w:t>
            </w:r>
          </w:p>
        </w:tc>
        <w:tc>
          <w:tcPr>
            <w:tcW w:w="582" w:type="pct"/>
            <w:tcBorders>
              <w:top w:val="single" w:sz="4" w:space="0" w:color="auto"/>
              <w:left w:val="single" w:sz="4" w:space="0" w:color="auto"/>
              <w:bottom w:val="single" w:sz="4" w:space="0" w:color="auto"/>
              <w:right w:val="single" w:sz="4" w:space="0" w:color="auto"/>
            </w:tcBorders>
            <w:hideMark/>
          </w:tcPr>
          <w:p w14:paraId="241DB334" w14:textId="77777777" w:rsidR="00A732F4" w:rsidRDefault="00A732F4">
            <w:pPr>
              <w:snapToGrid w:val="0"/>
              <w:spacing w:after="0"/>
              <w:contextualSpacing/>
              <w:textAlignment w:val="baseline"/>
              <w:rPr>
                <w:bCs/>
                <w:sz w:val="18"/>
              </w:rPr>
            </w:pPr>
            <w:r>
              <w:rPr>
                <w:bCs/>
                <w:sz w:val="18"/>
              </w:rPr>
              <w:t>Any</w:t>
            </w:r>
          </w:p>
        </w:tc>
        <w:tc>
          <w:tcPr>
            <w:tcW w:w="428" w:type="pct"/>
            <w:tcBorders>
              <w:top w:val="single" w:sz="4" w:space="0" w:color="auto"/>
              <w:left w:val="single" w:sz="4" w:space="0" w:color="auto"/>
              <w:bottom w:val="single" w:sz="4" w:space="0" w:color="auto"/>
              <w:right w:val="single" w:sz="4" w:space="0" w:color="auto"/>
            </w:tcBorders>
            <w:hideMark/>
          </w:tcPr>
          <w:p w14:paraId="22708AB0" w14:textId="77777777" w:rsidR="00A732F4" w:rsidRDefault="00A732F4">
            <w:pPr>
              <w:snapToGrid w:val="0"/>
              <w:spacing w:after="0"/>
              <w:contextualSpacing/>
              <w:textAlignment w:val="baseline"/>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52854FA3"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valid for all possible MSD per UL configuration</w:t>
            </w:r>
          </w:p>
        </w:tc>
        <w:tc>
          <w:tcPr>
            <w:tcW w:w="518" w:type="pct"/>
            <w:tcBorders>
              <w:top w:val="single" w:sz="4" w:space="0" w:color="auto"/>
              <w:left w:val="single" w:sz="4" w:space="0" w:color="auto"/>
              <w:bottom w:val="single" w:sz="4" w:space="0" w:color="auto"/>
              <w:right w:val="single" w:sz="4" w:space="0" w:color="auto"/>
            </w:tcBorders>
            <w:hideMark/>
          </w:tcPr>
          <w:p w14:paraId="5F4D07EA" w14:textId="77777777" w:rsidR="00A732F4" w:rsidRDefault="00A732F4">
            <w:pPr>
              <w:snapToGrid w:val="0"/>
              <w:spacing w:after="0"/>
              <w:contextualSpacing/>
              <w:textAlignment w:val="baseline"/>
              <w:rPr>
                <w:bCs/>
                <w:sz w:val="18"/>
              </w:rPr>
            </w:pPr>
            <w:r>
              <w:rPr>
                <w:bCs/>
                <w:sz w:val="18"/>
              </w:rPr>
              <w:t>R18</w:t>
            </w:r>
          </w:p>
        </w:tc>
      </w:tr>
      <w:tr w:rsidR="00A732F4" w14:paraId="6FBEF97A"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0535BDA5" w14:textId="77777777" w:rsidR="00A732F4" w:rsidRDefault="00A732F4">
            <w:pPr>
              <w:snapToGrid w:val="0"/>
              <w:spacing w:after="0"/>
              <w:contextualSpacing/>
              <w:textAlignment w:val="baseline"/>
              <w:rPr>
                <w:bCs/>
                <w:sz w:val="18"/>
              </w:rPr>
            </w:pPr>
            <w:r>
              <w:rPr>
                <w:bCs/>
                <w:sz w:val="18"/>
              </w:rPr>
              <w:t>UL Harmonics</w:t>
            </w:r>
          </w:p>
        </w:tc>
        <w:tc>
          <w:tcPr>
            <w:tcW w:w="582" w:type="pct"/>
            <w:tcBorders>
              <w:top w:val="single" w:sz="4" w:space="0" w:color="auto"/>
              <w:left w:val="single" w:sz="4" w:space="0" w:color="auto"/>
              <w:bottom w:val="single" w:sz="4" w:space="0" w:color="auto"/>
              <w:right w:val="single" w:sz="4" w:space="0" w:color="auto"/>
            </w:tcBorders>
            <w:hideMark/>
          </w:tcPr>
          <w:p w14:paraId="79B90362" w14:textId="77777777" w:rsidR="00A732F4" w:rsidRDefault="00A732F4">
            <w:pPr>
              <w:snapToGrid w:val="0"/>
              <w:spacing w:after="0"/>
              <w:contextualSpacing/>
              <w:textAlignment w:val="baseline"/>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49C3B964" w14:textId="77777777" w:rsidR="00A732F4" w:rsidRDefault="00A732F4">
            <w:pPr>
              <w:snapToGrid w:val="0"/>
              <w:spacing w:after="0"/>
              <w:contextualSpacing/>
              <w:textAlignment w:val="baseline"/>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74AC15A7"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worst case MSD and valid for higher order if exist</w:t>
            </w:r>
          </w:p>
        </w:tc>
        <w:tc>
          <w:tcPr>
            <w:tcW w:w="518" w:type="pct"/>
            <w:tcBorders>
              <w:top w:val="single" w:sz="4" w:space="0" w:color="auto"/>
              <w:left w:val="single" w:sz="4" w:space="0" w:color="auto"/>
              <w:bottom w:val="single" w:sz="4" w:space="0" w:color="auto"/>
              <w:right w:val="single" w:sz="4" w:space="0" w:color="auto"/>
            </w:tcBorders>
            <w:hideMark/>
          </w:tcPr>
          <w:p w14:paraId="08C7B031" w14:textId="77777777" w:rsidR="00A732F4" w:rsidRDefault="00A732F4">
            <w:pPr>
              <w:snapToGrid w:val="0"/>
              <w:spacing w:after="0"/>
              <w:contextualSpacing/>
              <w:textAlignment w:val="baseline"/>
              <w:rPr>
                <w:bCs/>
                <w:sz w:val="18"/>
              </w:rPr>
            </w:pPr>
            <w:r>
              <w:rPr>
                <w:bCs/>
                <w:sz w:val="18"/>
              </w:rPr>
              <w:t>R18</w:t>
            </w:r>
          </w:p>
        </w:tc>
      </w:tr>
      <w:tr w:rsidR="00A732F4" w14:paraId="64D5ED35"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0C75A792" w14:textId="77777777" w:rsidR="00A732F4" w:rsidRDefault="00A732F4">
            <w:pPr>
              <w:snapToGrid w:val="0"/>
              <w:spacing w:after="0"/>
              <w:contextualSpacing/>
              <w:textAlignment w:val="baseline"/>
              <w:rPr>
                <w:bCs/>
                <w:sz w:val="18"/>
              </w:rPr>
            </w:pPr>
            <w:r>
              <w:rPr>
                <w:bCs/>
                <w:sz w:val="18"/>
              </w:rPr>
              <w:t>Harmonic mixing</w:t>
            </w:r>
          </w:p>
        </w:tc>
        <w:tc>
          <w:tcPr>
            <w:tcW w:w="582" w:type="pct"/>
            <w:tcBorders>
              <w:top w:val="single" w:sz="4" w:space="0" w:color="auto"/>
              <w:left w:val="single" w:sz="4" w:space="0" w:color="auto"/>
              <w:bottom w:val="single" w:sz="4" w:space="0" w:color="auto"/>
              <w:right w:val="single" w:sz="4" w:space="0" w:color="auto"/>
            </w:tcBorders>
            <w:hideMark/>
          </w:tcPr>
          <w:p w14:paraId="18AA5566" w14:textId="77777777" w:rsidR="00A732F4" w:rsidRDefault="00A732F4">
            <w:pPr>
              <w:snapToGrid w:val="0"/>
              <w:spacing w:after="0"/>
              <w:contextualSpacing/>
              <w:textAlignment w:val="baseline"/>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599AD6DC" w14:textId="77777777" w:rsidR="00A732F4" w:rsidRDefault="00A732F4">
            <w:pPr>
              <w:snapToGrid w:val="0"/>
              <w:spacing w:after="0"/>
              <w:contextualSpacing/>
              <w:textAlignment w:val="baseline"/>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2431A797"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worst case MSD and valid for higher order if exist</w:t>
            </w:r>
          </w:p>
        </w:tc>
        <w:tc>
          <w:tcPr>
            <w:tcW w:w="518" w:type="pct"/>
            <w:tcBorders>
              <w:top w:val="single" w:sz="4" w:space="0" w:color="auto"/>
              <w:left w:val="single" w:sz="4" w:space="0" w:color="auto"/>
              <w:bottom w:val="single" w:sz="4" w:space="0" w:color="auto"/>
              <w:right w:val="single" w:sz="4" w:space="0" w:color="auto"/>
            </w:tcBorders>
            <w:hideMark/>
          </w:tcPr>
          <w:p w14:paraId="1FF71463" w14:textId="77777777" w:rsidR="00A732F4" w:rsidRDefault="00A732F4">
            <w:pPr>
              <w:snapToGrid w:val="0"/>
              <w:spacing w:after="0"/>
              <w:contextualSpacing/>
              <w:textAlignment w:val="baseline"/>
              <w:rPr>
                <w:bCs/>
                <w:sz w:val="18"/>
              </w:rPr>
            </w:pPr>
            <w:r>
              <w:rPr>
                <w:bCs/>
                <w:sz w:val="18"/>
              </w:rPr>
              <w:t>R18</w:t>
            </w:r>
          </w:p>
        </w:tc>
      </w:tr>
      <w:tr w:rsidR="00A732F4" w14:paraId="4F48C3CF"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7DFA02E3" w14:textId="77777777" w:rsidR="00A732F4" w:rsidRDefault="00A732F4">
            <w:pPr>
              <w:snapToGrid w:val="0"/>
              <w:spacing w:after="0"/>
              <w:contextualSpacing/>
              <w:textAlignment w:val="baseline"/>
              <w:rPr>
                <w:bCs/>
                <w:sz w:val="18"/>
              </w:rPr>
            </w:pPr>
            <w:r>
              <w:rPr>
                <w:bCs/>
                <w:sz w:val="18"/>
              </w:rPr>
              <w:t>Cross-band isolation</w:t>
            </w:r>
          </w:p>
        </w:tc>
        <w:tc>
          <w:tcPr>
            <w:tcW w:w="582" w:type="pct"/>
            <w:tcBorders>
              <w:top w:val="single" w:sz="4" w:space="0" w:color="auto"/>
              <w:left w:val="single" w:sz="4" w:space="0" w:color="auto"/>
              <w:bottom w:val="single" w:sz="4" w:space="0" w:color="auto"/>
              <w:right w:val="single" w:sz="4" w:space="0" w:color="auto"/>
            </w:tcBorders>
            <w:hideMark/>
          </w:tcPr>
          <w:p w14:paraId="7B4DA93C" w14:textId="77777777" w:rsidR="00A732F4" w:rsidRDefault="00A732F4">
            <w:pPr>
              <w:snapToGrid w:val="0"/>
              <w:spacing w:after="0"/>
              <w:contextualSpacing/>
              <w:textAlignment w:val="baseline"/>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6D625CDA" w14:textId="77777777" w:rsidR="00A732F4" w:rsidRDefault="00A732F4">
            <w:pPr>
              <w:snapToGrid w:val="0"/>
              <w:spacing w:after="0"/>
              <w:contextualSpacing/>
              <w:textAlignment w:val="baseline"/>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71911359"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worst case MSD for the UL/DL CBW the UE supports</w:t>
            </w:r>
          </w:p>
        </w:tc>
        <w:tc>
          <w:tcPr>
            <w:tcW w:w="518" w:type="pct"/>
            <w:tcBorders>
              <w:top w:val="single" w:sz="4" w:space="0" w:color="auto"/>
              <w:left w:val="single" w:sz="4" w:space="0" w:color="auto"/>
              <w:bottom w:val="single" w:sz="4" w:space="0" w:color="auto"/>
              <w:right w:val="single" w:sz="4" w:space="0" w:color="auto"/>
            </w:tcBorders>
            <w:hideMark/>
          </w:tcPr>
          <w:p w14:paraId="65A03CC8" w14:textId="77777777" w:rsidR="00A732F4" w:rsidRDefault="00A732F4">
            <w:pPr>
              <w:snapToGrid w:val="0"/>
              <w:spacing w:after="0"/>
              <w:contextualSpacing/>
              <w:textAlignment w:val="baseline"/>
              <w:rPr>
                <w:bCs/>
                <w:sz w:val="18"/>
              </w:rPr>
            </w:pPr>
            <w:r>
              <w:rPr>
                <w:bCs/>
                <w:sz w:val="18"/>
              </w:rPr>
              <w:t>R18</w:t>
            </w:r>
          </w:p>
        </w:tc>
      </w:tr>
      <w:tr w:rsidR="00A732F4" w14:paraId="656B22AD" w14:textId="77777777" w:rsidTr="00A732F4">
        <w:tc>
          <w:tcPr>
            <w:tcW w:w="592" w:type="pct"/>
            <w:vMerge w:val="restart"/>
            <w:tcBorders>
              <w:top w:val="single" w:sz="4" w:space="0" w:color="auto"/>
              <w:left w:val="single" w:sz="4" w:space="0" w:color="auto"/>
              <w:bottom w:val="single" w:sz="4" w:space="0" w:color="auto"/>
              <w:right w:val="single" w:sz="4" w:space="0" w:color="auto"/>
            </w:tcBorders>
            <w:hideMark/>
          </w:tcPr>
          <w:p w14:paraId="358CBF68" w14:textId="77777777" w:rsidR="00A732F4" w:rsidRDefault="00A732F4">
            <w:pPr>
              <w:snapToGrid w:val="0"/>
              <w:spacing w:after="0"/>
              <w:contextualSpacing/>
              <w:textAlignment w:val="baseline"/>
              <w:rPr>
                <w:bCs/>
                <w:sz w:val="18"/>
              </w:rPr>
            </w:pPr>
            <w:r>
              <w:rPr>
                <w:bCs/>
                <w:sz w:val="18"/>
              </w:rPr>
              <w:t>IMD</w:t>
            </w:r>
          </w:p>
        </w:tc>
        <w:tc>
          <w:tcPr>
            <w:tcW w:w="582" w:type="pct"/>
            <w:tcBorders>
              <w:top w:val="single" w:sz="4" w:space="0" w:color="auto"/>
              <w:left w:val="single" w:sz="4" w:space="0" w:color="auto"/>
              <w:bottom w:val="single" w:sz="4" w:space="0" w:color="auto"/>
              <w:right w:val="single" w:sz="4" w:space="0" w:color="auto"/>
            </w:tcBorders>
            <w:hideMark/>
          </w:tcPr>
          <w:p w14:paraId="7397BF23" w14:textId="77777777" w:rsidR="00A732F4" w:rsidRDefault="00A732F4">
            <w:pPr>
              <w:snapToGrid w:val="0"/>
              <w:spacing w:after="0"/>
              <w:contextualSpacing/>
              <w:textAlignment w:val="baseline"/>
              <w:rPr>
                <w:bCs/>
                <w:sz w:val="18"/>
              </w:rPr>
            </w:pPr>
            <w:r>
              <w:rPr>
                <w:bCs/>
                <w:sz w:val="18"/>
              </w:rPr>
              <w:t>2UL/2CC</w:t>
            </w:r>
          </w:p>
        </w:tc>
        <w:tc>
          <w:tcPr>
            <w:tcW w:w="428" w:type="pct"/>
            <w:tcBorders>
              <w:top w:val="single" w:sz="4" w:space="0" w:color="auto"/>
              <w:left w:val="single" w:sz="4" w:space="0" w:color="auto"/>
              <w:bottom w:val="single" w:sz="4" w:space="0" w:color="auto"/>
              <w:right w:val="single" w:sz="4" w:space="0" w:color="auto"/>
            </w:tcBorders>
            <w:hideMark/>
          </w:tcPr>
          <w:p w14:paraId="1F8C9110" w14:textId="77777777" w:rsidR="00A732F4" w:rsidRDefault="00A732F4">
            <w:pPr>
              <w:snapToGrid w:val="0"/>
              <w:spacing w:after="0"/>
              <w:contextualSpacing/>
              <w:textAlignment w:val="baseline"/>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6EA5C34A"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the worst-case even order IMD and valid for other higher even order IMDs if exist</w:t>
            </w:r>
          </w:p>
          <w:p w14:paraId="6841DBBA"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the worst-case odd order IMD and valid for other higher odd order IMDs if exist</w:t>
            </w:r>
          </w:p>
        </w:tc>
        <w:tc>
          <w:tcPr>
            <w:tcW w:w="518" w:type="pct"/>
            <w:tcBorders>
              <w:top w:val="single" w:sz="4" w:space="0" w:color="auto"/>
              <w:left w:val="single" w:sz="4" w:space="0" w:color="auto"/>
              <w:bottom w:val="single" w:sz="4" w:space="0" w:color="auto"/>
              <w:right w:val="single" w:sz="4" w:space="0" w:color="auto"/>
            </w:tcBorders>
            <w:hideMark/>
          </w:tcPr>
          <w:p w14:paraId="41975380" w14:textId="77777777" w:rsidR="00A732F4" w:rsidRDefault="00A732F4">
            <w:pPr>
              <w:snapToGrid w:val="0"/>
              <w:spacing w:after="0"/>
              <w:contextualSpacing/>
              <w:textAlignment w:val="baseline"/>
              <w:rPr>
                <w:bCs/>
                <w:sz w:val="18"/>
              </w:rPr>
            </w:pPr>
            <w:r>
              <w:rPr>
                <w:bCs/>
                <w:sz w:val="18"/>
              </w:rPr>
              <w:t>R18</w:t>
            </w:r>
          </w:p>
        </w:tc>
      </w:tr>
      <w:tr w:rsidR="00A732F4" w14:paraId="290D7444" w14:textId="77777777" w:rsidTr="00A732F4">
        <w:tc>
          <w:tcPr>
            <w:tcW w:w="0" w:type="auto"/>
            <w:vMerge/>
            <w:tcBorders>
              <w:top w:val="single" w:sz="4" w:space="0" w:color="auto"/>
              <w:left w:val="single" w:sz="4" w:space="0" w:color="auto"/>
              <w:bottom w:val="single" w:sz="4" w:space="0" w:color="auto"/>
              <w:right w:val="single" w:sz="4" w:space="0" w:color="auto"/>
            </w:tcBorders>
            <w:vAlign w:val="center"/>
            <w:hideMark/>
          </w:tcPr>
          <w:p w14:paraId="5A1E2422" w14:textId="77777777" w:rsidR="00A732F4" w:rsidRDefault="00A732F4">
            <w:pPr>
              <w:spacing w:after="0"/>
              <w:rPr>
                <w:rFonts w:eastAsia="Yu Mincho"/>
                <w:bCs/>
                <w:sz w:val="18"/>
              </w:rPr>
            </w:pPr>
          </w:p>
        </w:tc>
        <w:tc>
          <w:tcPr>
            <w:tcW w:w="582" w:type="pct"/>
            <w:tcBorders>
              <w:top w:val="single" w:sz="4" w:space="0" w:color="auto"/>
              <w:left w:val="single" w:sz="4" w:space="0" w:color="auto"/>
              <w:bottom w:val="single" w:sz="4" w:space="0" w:color="auto"/>
              <w:right w:val="single" w:sz="4" w:space="0" w:color="auto"/>
            </w:tcBorders>
            <w:hideMark/>
          </w:tcPr>
          <w:p w14:paraId="515D0BA9" w14:textId="77777777" w:rsidR="00A732F4" w:rsidRDefault="00A732F4">
            <w:pPr>
              <w:snapToGrid w:val="0"/>
              <w:spacing w:after="0"/>
              <w:contextualSpacing/>
              <w:textAlignment w:val="baseline"/>
              <w:rPr>
                <w:bCs/>
                <w:sz w:val="18"/>
              </w:rPr>
            </w:pPr>
            <w:r>
              <w:rPr>
                <w:bCs/>
                <w:sz w:val="18"/>
              </w:rPr>
              <w:t>1UL/2CC</w:t>
            </w:r>
          </w:p>
        </w:tc>
        <w:tc>
          <w:tcPr>
            <w:tcW w:w="428" w:type="pct"/>
            <w:tcBorders>
              <w:top w:val="single" w:sz="4" w:space="0" w:color="auto"/>
              <w:left w:val="single" w:sz="4" w:space="0" w:color="auto"/>
              <w:bottom w:val="single" w:sz="4" w:space="0" w:color="auto"/>
              <w:right w:val="single" w:sz="4" w:space="0" w:color="auto"/>
            </w:tcBorders>
            <w:hideMark/>
          </w:tcPr>
          <w:p w14:paraId="79952E07" w14:textId="77777777" w:rsidR="00A732F4" w:rsidRDefault="00A732F4">
            <w:pPr>
              <w:snapToGrid w:val="0"/>
              <w:spacing w:after="0"/>
              <w:contextualSpacing/>
              <w:textAlignment w:val="baseline"/>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6B13C85D"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the worst-case even order IMD and valid for other higher even order IMDs if exist</w:t>
            </w:r>
          </w:p>
          <w:p w14:paraId="70FA8182"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the worst-case odd order IMD and valid for other higher odd order IMDs if exist</w:t>
            </w:r>
          </w:p>
        </w:tc>
        <w:tc>
          <w:tcPr>
            <w:tcW w:w="518" w:type="pct"/>
            <w:tcBorders>
              <w:top w:val="single" w:sz="4" w:space="0" w:color="auto"/>
              <w:left w:val="single" w:sz="4" w:space="0" w:color="auto"/>
              <w:bottom w:val="single" w:sz="4" w:space="0" w:color="auto"/>
              <w:right w:val="single" w:sz="4" w:space="0" w:color="auto"/>
            </w:tcBorders>
            <w:hideMark/>
          </w:tcPr>
          <w:p w14:paraId="55473D74" w14:textId="77777777" w:rsidR="00A732F4" w:rsidRDefault="00A732F4">
            <w:pPr>
              <w:snapToGrid w:val="0"/>
              <w:spacing w:after="0"/>
              <w:contextualSpacing/>
              <w:textAlignment w:val="baseline"/>
              <w:rPr>
                <w:bCs/>
                <w:sz w:val="18"/>
              </w:rPr>
            </w:pPr>
            <w:r>
              <w:rPr>
                <w:bCs/>
                <w:sz w:val="18"/>
              </w:rPr>
              <w:t>R19</w:t>
            </w:r>
          </w:p>
        </w:tc>
      </w:tr>
      <w:tr w:rsidR="00A732F4" w14:paraId="5B36770C" w14:textId="77777777" w:rsidTr="00A732F4">
        <w:tc>
          <w:tcPr>
            <w:tcW w:w="0" w:type="auto"/>
            <w:vMerge/>
            <w:tcBorders>
              <w:top w:val="single" w:sz="4" w:space="0" w:color="auto"/>
              <w:left w:val="single" w:sz="4" w:space="0" w:color="auto"/>
              <w:bottom w:val="single" w:sz="4" w:space="0" w:color="auto"/>
              <w:right w:val="single" w:sz="4" w:space="0" w:color="auto"/>
            </w:tcBorders>
            <w:vAlign w:val="center"/>
            <w:hideMark/>
          </w:tcPr>
          <w:p w14:paraId="0432287A" w14:textId="77777777" w:rsidR="00A732F4" w:rsidRDefault="00A732F4">
            <w:pPr>
              <w:spacing w:after="0"/>
              <w:rPr>
                <w:rFonts w:eastAsia="Yu Mincho"/>
                <w:bCs/>
                <w:sz w:val="18"/>
              </w:rPr>
            </w:pPr>
          </w:p>
        </w:tc>
        <w:tc>
          <w:tcPr>
            <w:tcW w:w="582" w:type="pct"/>
            <w:tcBorders>
              <w:top w:val="single" w:sz="4" w:space="0" w:color="auto"/>
              <w:left w:val="single" w:sz="4" w:space="0" w:color="auto"/>
              <w:bottom w:val="single" w:sz="4" w:space="0" w:color="auto"/>
              <w:right w:val="single" w:sz="4" w:space="0" w:color="auto"/>
            </w:tcBorders>
            <w:hideMark/>
          </w:tcPr>
          <w:p w14:paraId="134786A5" w14:textId="77777777" w:rsidR="00A732F4" w:rsidRDefault="00A732F4">
            <w:pPr>
              <w:snapToGrid w:val="0"/>
              <w:spacing w:after="0"/>
              <w:contextualSpacing/>
              <w:textAlignment w:val="baseline"/>
              <w:rPr>
                <w:bCs/>
                <w:sz w:val="18"/>
              </w:rPr>
            </w:pPr>
            <w:r>
              <w:rPr>
                <w:bCs/>
                <w:sz w:val="18"/>
              </w:rPr>
              <w:t>2UL/3CC</w:t>
            </w:r>
          </w:p>
          <w:p w14:paraId="3A0535DE" w14:textId="77777777" w:rsidR="00A732F4" w:rsidRDefault="00A732F4">
            <w:pPr>
              <w:snapToGrid w:val="0"/>
              <w:spacing w:after="0"/>
              <w:contextualSpacing/>
              <w:textAlignment w:val="baseline"/>
              <w:rPr>
                <w:bCs/>
                <w:sz w:val="18"/>
              </w:rPr>
            </w:pPr>
            <w:r>
              <w:rPr>
                <w:bCs/>
                <w:sz w:val="18"/>
              </w:rPr>
              <w:t>(2 cont.)</w:t>
            </w:r>
          </w:p>
        </w:tc>
        <w:tc>
          <w:tcPr>
            <w:tcW w:w="428" w:type="pct"/>
            <w:tcBorders>
              <w:top w:val="single" w:sz="4" w:space="0" w:color="auto"/>
              <w:left w:val="single" w:sz="4" w:space="0" w:color="auto"/>
              <w:bottom w:val="single" w:sz="4" w:space="0" w:color="auto"/>
              <w:right w:val="single" w:sz="4" w:space="0" w:color="auto"/>
            </w:tcBorders>
            <w:hideMark/>
          </w:tcPr>
          <w:p w14:paraId="74F05BE3" w14:textId="77777777" w:rsidR="00A732F4" w:rsidRDefault="00A732F4">
            <w:pPr>
              <w:snapToGrid w:val="0"/>
              <w:spacing w:after="0"/>
              <w:contextualSpacing/>
              <w:textAlignment w:val="baseline"/>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4402164A"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triple beat victim band</w:t>
            </w:r>
          </w:p>
        </w:tc>
        <w:tc>
          <w:tcPr>
            <w:tcW w:w="518" w:type="pct"/>
            <w:tcBorders>
              <w:top w:val="single" w:sz="4" w:space="0" w:color="auto"/>
              <w:left w:val="single" w:sz="4" w:space="0" w:color="auto"/>
              <w:bottom w:val="single" w:sz="4" w:space="0" w:color="auto"/>
              <w:right w:val="single" w:sz="4" w:space="0" w:color="auto"/>
            </w:tcBorders>
            <w:hideMark/>
          </w:tcPr>
          <w:p w14:paraId="1F1DF46B" w14:textId="77777777" w:rsidR="00A732F4" w:rsidRDefault="00A732F4">
            <w:pPr>
              <w:snapToGrid w:val="0"/>
              <w:spacing w:after="0"/>
              <w:contextualSpacing/>
              <w:textAlignment w:val="baseline"/>
              <w:rPr>
                <w:bCs/>
                <w:sz w:val="18"/>
              </w:rPr>
            </w:pPr>
            <w:r>
              <w:rPr>
                <w:bCs/>
                <w:sz w:val="18"/>
              </w:rPr>
              <w:t>R19</w:t>
            </w:r>
          </w:p>
        </w:tc>
      </w:tr>
    </w:tbl>
    <w:p w14:paraId="538200D1" w14:textId="77777777" w:rsidR="00A732F4" w:rsidRDefault="00A732F4" w:rsidP="00A732F4">
      <w:pPr>
        <w:pStyle w:val="af2"/>
        <w:numPr>
          <w:ilvl w:val="1"/>
          <w:numId w:val="19"/>
        </w:numPr>
        <w:autoSpaceDN w:val="0"/>
        <w:spacing w:beforeLines="100" w:before="240" w:after="120"/>
        <w:ind w:left="1434" w:firstLineChars="0" w:hanging="357"/>
        <w:jc w:val="both"/>
        <w:rPr>
          <w:szCs w:val="24"/>
          <w:lang w:eastAsia="zh-CN"/>
        </w:rPr>
      </w:pPr>
      <w:r>
        <w:rPr>
          <w:szCs w:val="24"/>
          <w:lang w:eastAsia="zh-CN"/>
        </w:rPr>
        <w:t xml:space="preserve">Option 2: For the benefit of reducing signalling overhead, consider to introduce special MSD types, such as </w:t>
      </w:r>
      <w:r>
        <w:rPr>
          <w:szCs w:val="24"/>
          <w:highlight w:val="yellow"/>
          <w:lang w:eastAsia="zh-CN"/>
        </w:rPr>
        <w:t>ALL</w:t>
      </w:r>
      <w:r>
        <w:rPr>
          <w:szCs w:val="24"/>
          <w:lang w:eastAsia="zh-CN"/>
        </w:rPr>
        <w:t>, ALL_BUT_2nd_ORDER, to enable the UE to report the same MSD value for multiple normal MSD types (i.e. harmonic, harmonic mixing, cross-band, IMD, etc) in one instance. (HW)</w:t>
      </w:r>
    </w:p>
    <w:p w14:paraId="0F5058B1" w14:textId="77777777" w:rsidR="00A732F4" w:rsidRPr="003313BC" w:rsidRDefault="00A732F4" w:rsidP="00A732F4">
      <w:pPr>
        <w:numPr>
          <w:ilvl w:val="0"/>
          <w:numId w:val="3"/>
        </w:numPr>
        <w:spacing w:afterLines="50" w:after="120"/>
        <w:rPr>
          <w:lang w:eastAsia="zh-CN"/>
        </w:rPr>
      </w:pPr>
      <w:r>
        <w:rPr>
          <w:rFonts w:hint="eastAsia"/>
          <w:lang w:eastAsia="zh-CN"/>
        </w:rPr>
        <w:t>Discussion</w:t>
      </w:r>
    </w:p>
    <w:p w14:paraId="1867421D" w14:textId="56845346" w:rsidR="00A732F4" w:rsidRDefault="00A34B37" w:rsidP="00A732F4">
      <w:pPr>
        <w:spacing w:after="120"/>
        <w:rPr>
          <w:rFonts w:eastAsia="等线"/>
          <w:sz w:val="21"/>
          <w:szCs w:val="21"/>
          <w:lang w:val="en-US" w:eastAsia="zh-CN"/>
        </w:rPr>
      </w:pPr>
      <w:r>
        <w:rPr>
          <w:rFonts w:eastAsia="等线" w:hint="eastAsia"/>
          <w:sz w:val="21"/>
          <w:szCs w:val="21"/>
          <w:lang w:val="en-US" w:eastAsia="zh-CN"/>
        </w:rPr>
        <w:t>N</w:t>
      </w:r>
      <w:r>
        <w:rPr>
          <w:rFonts w:eastAsia="等线"/>
          <w:sz w:val="21"/>
          <w:szCs w:val="21"/>
          <w:lang w:val="en-US" w:eastAsia="zh-CN"/>
        </w:rPr>
        <w:t>ot treated in AH.</w:t>
      </w:r>
    </w:p>
    <w:p w14:paraId="1D09B949" w14:textId="77777777" w:rsidR="00A732F4" w:rsidRDefault="00A732F4" w:rsidP="00A732F4">
      <w:pPr>
        <w:rPr>
          <w:lang w:eastAsia="zh-CN"/>
        </w:rPr>
      </w:pPr>
    </w:p>
    <w:p w14:paraId="48BF8E61" w14:textId="77777777" w:rsidR="00A732F4" w:rsidRPr="009C5FF7" w:rsidRDefault="00A732F4" w:rsidP="009C5FF7">
      <w:pPr>
        <w:rPr>
          <w:lang w:eastAsia="zh-CN"/>
        </w:rPr>
      </w:pPr>
    </w:p>
    <w:p w14:paraId="77C5A855" w14:textId="77777777" w:rsidR="00B121E4" w:rsidRDefault="00B121E4">
      <w:pPr>
        <w:pStyle w:val="3"/>
        <w:numPr>
          <w:ilvl w:val="0"/>
          <w:numId w:val="0"/>
        </w:numPr>
        <w:tabs>
          <w:tab w:val="clear" w:pos="576"/>
          <w:tab w:val="clear" w:pos="1146"/>
          <w:tab w:val="left" w:pos="432"/>
        </w:tabs>
        <w:rPr>
          <w:sz w:val="24"/>
          <w:szCs w:val="24"/>
        </w:rPr>
      </w:pPr>
      <w:r>
        <w:rPr>
          <w:sz w:val="24"/>
          <w:szCs w:val="24"/>
        </w:rPr>
        <w:t xml:space="preserve">Sub-topic </w:t>
      </w:r>
      <w:r w:rsidR="00F559DE">
        <w:rPr>
          <w:sz w:val="24"/>
          <w:szCs w:val="24"/>
        </w:rPr>
        <w:t>1-4</w:t>
      </w:r>
      <w:r>
        <w:rPr>
          <w:rFonts w:hint="eastAsia"/>
          <w:sz w:val="24"/>
          <w:szCs w:val="24"/>
        </w:rPr>
        <w:t xml:space="preserve">: </w:t>
      </w:r>
      <w:r w:rsidR="009C5FF7" w:rsidRPr="009C5FF7">
        <w:rPr>
          <w:sz w:val="24"/>
          <w:szCs w:val="24"/>
        </w:rPr>
        <w:t>Candidate MSD thresholds</w:t>
      </w:r>
    </w:p>
    <w:p w14:paraId="74D7B797" w14:textId="77777777" w:rsidR="009C5FF7" w:rsidRPr="009C5FF7" w:rsidRDefault="009C5FF7" w:rsidP="009C5FF7">
      <w:pPr>
        <w:numPr>
          <w:ilvl w:val="0"/>
          <w:numId w:val="3"/>
        </w:numPr>
        <w:spacing w:afterLines="50" w:after="120"/>
        <w:rPr>
          <w:lang w:eastAsia="zh-CN"/>
        </w:rPr>
      </w:pPr>
      <w:r w:rsidRPr="009C5FF7">
        <w:rPr>
          <w:rFonts w:hint="eastAsia"/>
          <w:lang w:eastAsia="zh-CN"/>
        </w:rPr>
        <w:t>Candidate options:</w:t>
      </w:r>
    </w:p>
    <w:p w14:paraId="2C86AD1F" w14:textId="77777777" w:rsidR="00E77322" w:rsidRDefault="00E77322" w:rsidP="005C1CFE">
      <w:pPr>
        <w:pStyle w:val="af2"/>
        <w:numPr>
          <w:ilvl w:val="1"/>
          <w:numId w:val="19"/>
        </w:numPr>
        <w:autoSpaceDN w:val="0"/>
        <w:spacing w:after="0"/>
        <w:ind w:left="1434" w:firstLineChars="0" w:hanging="357"/>
        <w:jc w:val="both"/>
        <w:rPr>
          <w:szCs w:val="24"/>
          <w:lang w:eastAsia="zh-CN"/>
        </w:rPr>
      </w:pPr>
      <w:r>
        <w:rPr>
          <w:szCs w:val="24"/>
          <w:lang w:eastAsia="zh-CN"/>
        </w:rPr>
        <w:t>Option 1: 3-bit solution with maximum threshold around 20dB (Samsung, Meta, QC, HW, ZTE,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877"/>
        <w:gridCol w:w="1834"/>
        <w:gridCol w:w="1703"/>
      </w:tblGrid>
      <w:tr w:rsidR="00E77322" w14:paraId="30A4FDA9" w14:textId="77777777" w:rsidTr="00E77322">
        <w:trPr>
          <w:jc w:val="center"/>
        </w:trPr>
        <w:tc>
          <w:tcPr>
            <w:tcW w:w="516" w:type="dxa"/>
            <w:tcBorders>
              <w:top w:val="single" w:sz="4" w:space="0" w:color="auto"/>
              <w:left w:val="single" w:sz="4" w:space="0" w:color="auto"/>
              <w:bottom w:val="single" w:sz="4" w:space="0" w:color="auto"/>
              <w:right w:val="single" w:sz="4" w:space="0" w:color="auto"/>
            </w:tcBorders>
            <w:hideMark/>
          </w:tcPr>
          <w:p w14:paraId="45AC45E5" w14:textId="77777777" w:rsidR="00E77322" w:rsidRDefault="00E77322">
            <w:pPr>
              <w:snapToGrid w:val="0"/>
              <w:spacing w:after="0"/>
              <w:jc w:val="center"/>
              <w:rPr>
                <w:b/>
              </w:rPr>
            </w:pPr>
            <w:r>
              <w:rPr>
                <w:b/>
              </w:rPr>
              <w:t>Bit</w:t>
            </w:r>
          </w:p>
        </w:tc>
        <w:tc>
          <w:tcPr>
            <w:tcW w:w="0" w:type="auto"/>
            <w:tcBorders>
              <w:top w:val="single" w:sz="4" w:space="0" w:color="auto"/>
              <w:left w:val="single" w:sz="4" w:space="0" w:color="auto"/>
              <w:bottom w:val="single" w:sz="4" w:space="0" w:color="auto"/>
              <w:right w:val="single" w:sz="4" w:space="0" w:color="auto"/>
            </w:tcBorders>
            <w:hideMark/>
          </w:tcPr>
          <w:p w14:paraId="7D022E8A" w14:textId="77777777" w:rsidR="00E77322" w:rsidRDefault="00E77322">
            <w:pPr>
              <w:snapToGrid w:val="0"/>
              <w:spacing w:after="0"/>
              <w:jc w:val="center"/>
              <w:rPr>
                <w:b/>
              </w:rPr>
            </w:pPr>
            <w:r>
              <w:rPr>
                <w:b/>
              </w:rPr>
              <w:t>Maximum allowed actual MSD</w:t>
            </w:r>
          </w:p>
          <w:p w14:paraId="57C067DB" w14:textId="77777777" w:rsidR="00E77322" w:rsidRDefault="00E77322">
            <w:pPr>
              <w:snapToGrid w:val="0"/>
              <w:spacing w:after="0"/>
              <w:jc w:val="center"/>
              <w:rPr>
                <w:b/>
              </w:rPr>
            </w:pPr>
            <w:r>
              <w:rPr>
                <w:b/>
              </w:rPr>
              <w:t xml:space="preserve"> (i.e. Thresholds)</w:t>
            </w:r>
          </w:p>
        </w:tc>
        <w:tc>
          <w:tcPr>
            <w:tcW w:w="0" w:type="auto"/>
            <w:tcBorders>
              <w:top w:val="single" w:sz="4" w:space="0" w:color="auto"/>
              <w:left w:val="single" w:sz="4" w:space="0" w:color="auto"/>
              <w:bottom w:val="single" w:sz="4" w:space="0" w:color="auto"/>
              <w:right w:val="single" w:sz="4" w:space="0" w:color="auto"/>
            </w:tcBorders>
            <w:hideMark/>
          </w:tcPr>
          <w:p w14:paraId="0B5D22FD" w14:textId="77777777" w:rsidR="00E77322" w:rsidRDefault="00E77322">
            <w:pPr>
              <w:snapToGrid w:val="0"/>
              <w:spacing w:after="0"/>
              <w:jc w:val="center"/>
              <w:rPr>
                <w:b/>
              </w:rPr>
            </w:pPr>
            <w:r>
              <w:rPr>
                <w:b/>
              </w:rPr>
              <w:t>Lower MSD</w:t>
            </w:r>
          </w:p>
          <w:p w14:paraId="0F140301" w14:textId="77777777" w:rsidR="00E77322" w:rsidRDefault="00E77322">
            <w:pPr>
              <w:snapToGrid w:val="0"/>
              <w:spacing w:after="0"/>
              <w:jc w:val="center"/>
              <w:rPr>
                <w:b/>
              </w:rPr>
            </w:pPr>
            <w:r>
              <w:rPr>
                <w:b/>
              </w:rPr>
              <w:t xml:space="preserve"> Capability classes</w:t>
            </w:r>
          </w:p>
        </w:tc>
        <w:tc>
          <w:tcPr>
            <w:tcW w:w="1703" w:type="dxa"/>
            <w:tcBorders>
              <w:top w:val="single" w:sz="4" w:space="0" w:color="auto"/>
              <w:left w:val="single" w:sz="4" w:space="0" w:color="auto"/>
              <w:bottom w:val="single" w:sz="4" w:space="0" w:color="auto"/>
              <w:right w:val="single" w:sz="4" w:space="0" w:color="auto"/>
            </w:tcBorders>
            <w:hideMark/>
          </w:tcPr>
          <w:p w14:paraId="0DC3EE98" w14:textId="77777777" w:rsidR="00E77322" w:rsidRDefault="00E77322">
            <w:pPr>
              <w:snapToGrid w:val="0"/>
              <w:spacing w:after="0"/>
              <w:jc w:val="center"/>
              <w:rPr>
                <w:b/>
              </w:rPr>
            </w:pPr>
            <w:r>
              <w:rPr>
                <w:b/>
              </w:rPr>
              <w:t>Note</w:t>
            </w:r>
          </w:p>
        </w:tc>
      </w:tr>
      <w:tr w:rsidR="00E77322" w14:paraId="3EE8B89C" w14:textId="77777777" w:rsidTr="00E77322">
        <w:trPr>
          <w:trHeight w:val="20"/>
          <w:jc w:val="center"/>
        </w:trPr>
        <w:tc>
          <w:tcPr>
            <w:tcW w:w="516" w:type="dxa"/>
            <w:tcBorders>
              <w:top w:val="single" w:sz="4" w:space="0" w:color="auto"/>
              <w:left w:val="single" w:sz="4" w:space="0" w:color="auto"/>
              <w:bottom w:val="single" w:sz="4" w:space="0" w:color="auto"/>
              <w:right w:val="single" w:sz="4" w:space="0" w:color="auto"/>
            </w:tcBorders>
            <w:hideMark/>
          </w:tcPr>
          <w:p w14:paraId="44A3F7F6" w14:textId="77777777" w:rsidR="00E77322" w:rsidRDefault="00E77322">
            <w:pPr>
              <w:snapToGrid w:val="0"/>
              <w:spacing w:after="0"/>
              <w:jc w:val="center"/>
            </w:pPr>
            <w:r>
              <w:t>000</w:t>
            </w:r>
          </w:p>
        </w:tc>
        <w:tc>
          <w:tcPr>
            <w:tcW w:w="0" w:type="auto"/>
            <w:tcBorders>
              <w:top w:val="single" w:sz="4" w:space="0" w:color="auto"/>
              <w:left w:val="single" w:sz="4" w:space="0" w:color="auto"/>
              <w:bottom w:val="single" w:sz="4" w:space="0" w:color="auto"/>
              <w:right w:val="single" w:sz="4" w:space="0" w:color="auto"/>
            </w:tcBorders>
            <w:hideMark/>
          </w:tcPr>
          <w:p w14:paraId="616C81B7" w14:textId="77777777" w:rsidR="00E77322" w:rsidRDefault="00E77322">
            <w:pPr>
              <w:snapToGrid w:val="0"/>
              <w:spacing w:after="0"/>
              <w:jc w:val="center"/>
            </w:pPr>
            <w:r>
              <w:t>0dB</w:t>
            </w:r>
          </w:p>
        </w:tc>
        <w:tc>
          <w:tcPr>
            <w:tcW w:w="0" w:type="auto"/>
            <w:tcBorders>
              <w:top w:val="single" w:sz="4" w:space="0" w:color="auto"/>
              <w:left w:val="single" w:sz="4" w:space="0" w:color="auto"/>
              <w:bottom w:val="single" w:sz="4" w:space="0" w:color="auto"/>
              <w:right w:val="single" w:sz="4" w:space="0" w:color="auto"/>
            </w:tcBorders>
            <w:hideMark/>
          </w:tcPr>
          <w:p w14:paraId="1AB93228" w14:textId="77777777" w:rsidR="00E77322" w:rsidRDefault="00E77322">
            <w:pPr>
              <w:snapToGrid w:val="0"/>
              <w:spacing w:after="0"/>
              <w:jc w:val="center"/>
            </w:pPr>
            <w:r>
              <w:rPr>
                <w:rFonts w:hint="eastAsia"/>
                <w:lang w:val="en-US"/>
              </w:rPr>
              <w:t>Ⅰ</w:t>
            </w:r>
          </w:p>
        </w:tc>
        <w:tc>
          <w:tcPr>
            <w:tcW w:w="1703" w:type="dxa"/>
            <w:tcBorders>
              <w:top w:val="single" w:sz="4" w:space="0" w:color="auto"/>
              <w:left w:val="single" w:sz="4" w:space="0" w:color="auto"/>
              <w:bottom w:val="single" w:sz="4" w:space="0" w:color="auto"/>
              <w:right w:val="single" w:sz="4" w:space="0" w:color="auto"/>
            </w:tcBorders>
            <w:hideMark/>
          </w:tcPr>
          <w:p w14:paraId="4DC5F8DB" w14:textId="77777777" w:rsidR="00E77322" w:rsidRDefault="00E77322">
            <w:pPr>
              <w:snapToGrid w:val="0"/>
              <w:spacing w:after="0"/>
              <w:jc w:val="center"/>
            </w:pPr>
            <w:r>
              <w:t>Actual MSD = 0</w:t>
            </w:r>
          </w:p>
        </w:tc>
      </w:tr>
      <w:tr w:rsidR="00E77322" w14:paraId="07DDEC20" w14:textId="77777777" w:rsidTr="00E77322">
        <w:trPr>
          <w:trHeight w:val="20"/>
          <w:jc w:val="center"/>
        </w:trPr>
        <w:tc>
          <w:tcPr>
            <w:tcW w:w="516" w:type="dxa"/>
            <w:tcBorders>
              <w:top w:val="single" w:sz="4" w:space="0" w:color="auto"/>
              <w:left w:val="single" w:sz="4" w:space="0" w:color="auto"/>
              <w:bottom w:val="single" w:sz="4" w:space="0" w:color="auto"/>
              <w:right w:val="single" w:sz="4" w:space="0" w:color="auto"/>
            </w:tcBorders>
            <w:hideMark/>
          </w:tcPr>
          <w:p w14:paraId="00FF045B" w14:textId="77777777" w:rsidR="00E77322" w:rsidRDefault="00E77322">
            <w:pPr>
              <w:snapToGrid w:val="0"/>
              <w:spacing w:after="0"/>
              <w:jc w:val="center"/>
            </w:pPr>
            <w:r>
              <w:t>001</w:t>
            </w:r>
          </w:p>
        </w:tc>
        <w:tc>
          <w:tcPr>
            <w:tcW w:w="0" w:type="auto"/>
            <w:tcBorders>
              <w:top w:val="single" w:sz="4" w:space="0" w:color="auto"/>
              <w:left w:val="single" w:sz="4" w:space="0" w:color="auto"/>
              <w:bottom w:val="single" w:sz="4" w:space="0" w:color="auto"/>
              <w:right w:val="single" w:sz="4" w:space="0" w:color="auto"/>
            </w:tcBorders>
            <w:hideMark/>
          </w:tcPr>
          <w:p w14:paraId="5256B5B4" w14:textId="77777777" w:rsidR="00E77322" w:rsidRDefault="00E77322">
            <w:pPr>
              <w:snapToGrid w:val="0"/>
              <w:spacing w:after="0"/>
              <w:jc w:val="center"/>
            </w:pPr>
            <w:r>
              <w:t>3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59F65" w14:textId="77777777" w:rsidR="00E77322" w:rsidRDefault="00E77322">
            <w:pPr>
              <w:snapToGrid w:val="0"/>
              <w:spacing w:after="0"/>
              <w:jc w:val="center"/>
            </w:pPr>
            <w:r>
              <w:rPr>
                <w:rFonts w:hint="eastAsia"/>
                <w:lang w:val="en-US"/>
              </w:rPr>
              <w:t>Ⅱ</w:t>
            </w:r>
          </w:p>
        </w:tc>
        <w:tc>
          <w:tcPr>
            <w:tcW w:w="1703" w:type="dxa"/>
            <w:tcBorders>
              <w:top w:val="single" w:sz="4" w:space="0" w:color="auto"/>
              <w:left w:val="single" w:sz="4" w:space="0" w:color="auto"/>
              <w:bottom w:val="single" w:sz="4" w:space="0" w:color="auto"/>
              <w:right w:val="single" w:sz="4" w:space="0" w:color="auto"/>
            </w:tcBorders>
            <w:hideMark/>
          </w:tcPr>
          <w:p w14:paraId="1840C54D" w14:textId="77777777" w:rsidR="00E77322" w:rsidRDefault="00E77322">
            <w:pPr>
              <w:snapToGrid w:val="0"/>
              <w:spacing w:after="0"/>
              <w:jc w:val="center"/>
            </w:pPr>
            <w:r>
              <w:t>Actual MSD ≤ 3</w:t>
            </w:r>
          </w:p>
        </w:tc>
      </w:tr>
      <w:tr w:rsidR="00E77322" w14:paraId="0CAA0880" w14:textId="77777777" w:rsidTr="00E77322">
        <w:trPr>
          <w:trHeight w:val="20"/>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67B8303C" w14:textId="77777777" w:rsidR="00E77322" w:rsidRDefault="00E77322">
            <w:pPr>
              <w:snapToGrid w:val="0"/>
              <w:spacing w:after="0"/>
              <w:jc w:val="center"/>
            </w:pPr>
            <w:r>
              <w:t>010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F58DF" w14:textId="77777777" w:rsidR="00E77322" w:rsidRDefault="00E77322">
            <w:pPr>
              <w:snapToGrid w:val="0"/>
              <w:spacing w:after="0"/>
              <w:jc w:val="center"/>
            </w:pPr>
            <w:r>
              <w:t>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12C24" w14:textId="77777777" w:rsidR="00E77322" w:rsidRDefault="00E77322">
            <w:pPr>
              <w:snapToGrid w:val="0"/>
              <w:spacing w:after="0"/>
              <w:jc w:val="center"/>
            </w:pPr>
            <w:r>
              <w:rPr>
                <w:rFonts w:hint="eastAsia"/>
                <w:lang w:val="en-US"/>
              </w:rPr>
              <w:t>Ⅲ</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B2745B5" w14:textId="77777777" w:rsidR="00E77322" w:rsidRDefault="00E77322">
            <w:pPr>
              <w:snapToGrid w:val="0"/>
              <w:spacing w:after="0"/>
              <w:jc w:val="center"/>
            </w:pPr>
            <w:r>
              <w:t>Actual MSD ≤ 6</w:t>
            </w:r>
          </w:p>
        </w:tc>
      </w:tr>
      <w:tr w:rsidR="00E77322" w14:paraId="44F67C3C" w14:textId="77777777" w:rsidTr="00E77322">
        <w:trPr>
          <w:trHeight w:val="20"/>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7214BE82" w14:textId="77777777" w:rsidR="00E77322" w:rsidRDefault="00E77322">
            <w:pPr>
              <w:snapToGrid w:val="0"/>
              <w:spacing w:after="0"/>
              <w:jc w:val="center"/>
            </w:pPr>
            <w:r>
              <w:t>011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D8148" w14:textId="77777777" w:rsidR="00E77322" w:rsidRDefault="00E77322">
            <w:pPr>
              <w:snapToGrid w:val="0"/>
              <w:spacing w:after="0"/>
              <w:jc w:val="center"/>
            </w:pPr>
            <w:r>
              <w:t>9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56AF7" w14:textId="77777777" w:rsidR="00E77322" w:rsidRDefault="00E77322">
            <w:pPr>
              <w:snapToGrid w:val="0"/>
              <w:spacing w:after="0"/>
              <w:jc w:val="center"/>
            </w:pPr>
            <w:r>
              <w:t>IV</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6D56E56" w14:textId="77777777" w:rsidR="00E77322" w:rsidRDefault="00E77322">
            <w:pPr>
              <w:snapToGrid w:val="0"/>
              <w:spacing w:after="0"/>
              <w:jc w:val="center"/>
            </w:pPr>
            <w:r>
              <w:t>Actual MSD ≤ 9</w:t>
            </w:r>
          </w:p>
        </w:tc>
      </w:tr>
      <w:tr w:rsidR="00E77322" w14:paraId="6A21DBEE" w14:textId="77777777" w:rsidTr="00E77322">
        <w:trPr>
          <w:trHeight w:val="20"/>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3F08DCF8" w14:textId="77777777" w:rsidR="00E77322" w:rsidRDefault="00E77322">
            <w:pPr>
              <w:snapToGrid w:val="0"/>
              <w:spacing w:after="0"/>
              <w:jc w:val="center"/>
            </w:pPr>
            <w:r>
              <w:lastRenderedPageBreak/>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1E165" w14:textId="77777777" w:rsidR="00E77322" w:rsidRDefault="00E77322">
            <w:pPr>
              <w:snapToGrid w:val="0"/>
              <w:spacing w:after="0"/>
              <w:jc w:val="center"/>
            </w:pPr>
            <w:r>
              <w:t>12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0CE97" w14:textId="77777777" w:rsidR="00E77322" w:rsidRDefault="00E77322">
            <w:pPr>
              <w:snapToGrid w:val="0"/>
              <w:spacing w:after="0"/>
              <w:jc w:val="center"/>
            </w:pPr>
            <w:r>
              <w:rPr>
                <w:rFonts w:hint="eastAsia"/>
                <w:lang w:val="en-US"/>
              </w:rPr>
              <w:t>Ⅴ</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10223BD" w14:textId="77777777" w:rsidR="00E77322" w:rsidRDefault="00E77322">
            <w:pPr>
              <w:snapToGrid w:val="0"/>
              <w:spacing w:after="0"/>
              <w:jc w:val="center"/>
            </w:pPr>
            <w:r>
              <w:t>Actual MSD ≤ 12</w:t>
            </w:r>
          </w:p>
        </w:tc>
      </w:tr>
      <w:tr w:rsidR="00E77322" w14:paraId="12752CF5" w14:textId="77777777" w:rsidTr="00E77322">
        <w:trPr>
          <w:trHeight w:val="20"/>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FFF243C" w14:textId="77777777" w:rsidR="00E77322" w:rsidRDefault="00E77322">
            <w:pPr>
              <w:snapToGrid w:val="0"/>
              <w:spacing w:after="0"/>
              <w:jc w:val="center"/>
            </w:pPr>
            <w:r>
              <w:t>101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DE56A" w14:textId="77777777" w:rsidR="00E77322" w:rsidRDefault="00E77322">
            <w:pPr>
              <w:snapToGrid w:val="0"/>
              <w:spacing w:after="0"/>
              <w:jc w:val="center"/>
            </w:pPr>
            <w:r>
              <w:t>15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708A0" w14:textId="77777777" w:rsidR="00E77322" w:rsidRDefault="00E77322">
            <w:pPr>
              <w:snapToGrid w:val="0"/>
              <w:spacing w:after="0"/>
              <w:jc w:val="center"/>
            </w:pPr>
            <w:r>
              <w:t>Ⅵ</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B1291ED" w14:textId="77777777" w:rsidR="00E77322" w:rsidRDefault="00E77322">
            <w:pPr>
              <w:snapToGrid w:val="0"/>
              <w:spacing w:after="0"/>
              <w:jc w:val="center"/>
            </w:pPr>
            <w:r>
              <w:t>Actual MSD ≤ 15</w:t>
            </w:r>
          </w:p>
        </w:tc>
      </w:tr>
      <w:tr w:rsidR="00E77322" w14:paraId="32DAD416" w14:textId="77777777" w:rsidTr="00E77322">
        <w:trPr>
          <w:trHeight w:val="20"/>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344A7039" w14:textId="77777777" w:rsidR="00E77322" w:rsidRDefault="00E77322">
            <w:pPr>
              <w:snapToGrid w:val="0"/>
              <w:spacing w:after="0"/>
              <w:jc w:val="center"/>
            </w:pPr>
            <w:r>
              <w:t>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FFD8C" w14:textId="77777777" w:rsidR="00E77322" w:rsidRDefault="00E77322">
            <w:pPr>
              <w:snapToGrid w:val="0"/>
              <w:spacing w:after="0"/>
              <w:jc w:val="center"/>
            </w:pPr>
            <w:r>
              <w:t>18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E983C" w14:textId="77777777" w:rsidR="00E77322" w:rsidRDefault="00E77322">
            <w:pPr>
              <w:snapToGrid w:val="0"/>
              <w:spacing w:after="0"/>
              <w:jc w:val="center"/>
            </w:pPr>
            <w:r>
              <w:t>Ⅶ</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3D30E5C" w14:textId="77777777" w:rsidR="00E77322" w:rsidRDefault="00E77322">
            <w:pPr>
              <w:snapToGrid w:val="0"/>
              <w:spacing w:after="0"/>
              <w:jc w:val="center"/>
            </w:pPr>
            <w:r>
              <w:t>Actual MSD ≤ 18</w:t>
            </w:r>
          </w:p>
        </w:tc>
      </w:tr>
      <w:tr w:rsidR="00E77322" w14:paraId="3F77FC48" w14:textId="77777777" w:rsidTr="00E77322">
        <w:trPr>
          <w:trHeight w:val="20"/>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100722B7" w14:textId="77777777" w:rsidR="00E77322" w:rsidRDefault="00E77322">
            <w:pPr>
              <w:snapToGrid w:val="0"/>
              <w:spacing w:after="0"/>
              <w:jc w:val="center"/>
            </w:pPr>
            <w:r>
              <w:t>111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B8E55" w14:textId="77777777" w:rsidR="00E77322" w:rsidRDefault="00E77322">
            <w:pPr>
              <w:snapToGrid w:val="0"/>
              <w:spacing w:after="0"/>
              <w:jc w:val="center"/>
            </w:pPr>
            <w:r>
              <w:t>21dB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05A80" w14:textId="77777777" w:rsidR="00E77322" w:rsidRDefault="00E77322">
            <w:pPr>
              <w:snapToGrid w:val="0"/>
              <w:spacing w:after="0"/>
              <w:jc w:val="center"/>
            </w:pPr>
            <w:r>
              <w:t>Ⅷ</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C3CB1A5" w14:textId="77777777" w:rsidR="00E77322" w:rsidRDefault="00E77322">
            <w:pPr>
              <w:snapToGrid w:val="0"/>
              <w:spacing w:after="0"/>
              <w:jc w:val="center"/>
            </w:pPr>
            <w:r>
              <w:t>Actual MSD ≤ 21</w:t>
            </w:r>
          </w:p>
        </w:tc>
      </w:tr>
    </w:tbl>
    <w:p w14:paraId="6B1F51BA" w14:textId="4152C03C" w:rsidR="00E77322" w:rsidRDefault="00E77322" w:rsidP="005C1CFE">
      <w:pPr>
        <w:pStyle w:val="af2"/>
        <w:numPr>
          <w:ilvl w:val="1"/>
          <w:numId w:val="19"/>
        </w:numPr>
        <w:autoSpaceDN w:val="0"/>
        <w:spacing w:after="0"/>
        <w:ind w:left="1434" w:firstLineChars="0" w:hanging="357"/>
        <w:jc w:val="both"/>
        <w:rPr>
          <w:szCs w:val="24"/>
          <w:lang w:eastAsia="zh-CN"/>
        </w:rPr>
      </w:pPr>
      <w:r>
        <w:rPr>
          <w:szCs w:val="24"/>
          <w:lang w:eastAsia="zh-CN"/>
        </w:rPr>
        <w:t xml:space="preserve">Option 2: </w:t>
      </w:r>
      <w:r>
        <w:rPr>
          <w:rFonts w:hint="eastAsia"/>
          <w:szCs w:val="24"/>
          <w:lang w:eastAsia="zh-CN"/>
        </w:rPr>
        <w:t>Others</w:t>
      </w:r>
    </w:p>
    <w:p w14:paraId="5A7F9260" w14:textId="4FF3CE31" w:rsidR="00E77322" w:rsidRDefault="00E77322" w:rsidP="009C5FF7">
      <w:pPr>
        <w:widowControl w:val="0"/>
        <w:tabs>
          <w:tab w:val="left" w:pos="484"/>
          <w:tab w:val="left" w:pos="709"/>
          <w:tab w:val="left" w:pos="1701"/>
        </w:tabs>
        <w:snapToGrid w:val="0"/>
        <w:spacing w:after="100"/>
        <w:jc w:val="both"/>
        <w:rPr>
          <w:szCs w:val="24"/>
          <w:lang w:eastAsia="zh-CN"/>
        </w:rPr>
      </w:pPr>
    </w:p>
    <w:p w14:paraId="676C59F3" w14:textId="4CC3357B" w:rsidR="00E77322" w:rsidRPr="00FD5A52" w:rsidRDefault="00E77322" w:rsidP="00052F18">
      <w:pPr>
        <w:numPr>
          <w:ilvl w:val="0"/>
          <w:numId w:val="3"/>
        </w:numPr>
        <w:spacing w:afterLines="50" w:after="120"/>
        <w:rPr>
          <w:highlight w:val="green"/>
          <w:lang w:eastAsia="zh-CN"/>
        </w:rPr>
      </w:pPr>
      <w:r w:rsidRPr="00FD5A52">
        <w:rPr>
          <w:rFonts w:hint="eastAsia"/>
          <w:highlight w:val="green"/>
          <w:lang w:eastAsia="zh-CN"/>
        </w:rPr>
        <w:t>Agreement</w:t>
      </w:r>
      <w:r w:rsidRPr="00FD5A52">
        <w:rPr>
          <w:highlight w:val="green"/>
          <w:lang w:eastAsia="zh-CN"/>
        </w:rPr>
        <w:t xml:space="preserve"> on Tuesday online session </w:t>
      </w:r>
    </w:p>
    <w:p w14:paraId="0EDA5BCB" w14:textId="77777777" w:rsidR="00A732F4" w:rsidRDefault="00A732F4" w:rsidP="005C1CFE">
      <w:pPr>
        <w:pStyle w:val="af2"/>
        <w:numPr>
          <w:ilvl w:val="1"/>
          <w:numId w:val="19"/>
        </w:numPr>
        <w:autoSpaceDN w:val="0"/>
        <w:spacing w:after="0"/>
        <w:ind w:left="1434" w:firstLineChars="0" w:hanging="357"/>
        <w:jc w:val="both"/>
        <w:rPr>
          <w:highlight w:val="green"/>
          <w:lang w:val="en-US" w:eastAsia="zh-CN"/>
        </w:rPr>
      </w:pPr>
      <w:r>
        <w:rPr>
          <w:highlight w:val="green"/>
        </w:rPr>
        <w:t>The maximum threshold is around 20dB</w:t>
      </w:r>
    </w:p>
    <w:p w14:paraId="6A00467F" w14:textId="77777777" w:rsidR="00A732F4" w:rsidRDefault="00A732F4" w:rsidP="005C1CFE">
      <w:pPr>
        <w:pStyle w:val="af2"/>
        <w:numPr>
          <w:ilvl w:val="2"/>
          <w:numId w:val="19"/>
        </w:numPr>
        <w:autoSpaceDN w:val="0"/>
        <w:spacing w:after="0"/>
        <w:ind w:firstLineChars="0"/>
        <w:jc w:val="both"/>
        <w:rPr>
          <w:highlight w:val="green"/>
        </w:rPr>
      </w:pPr>
      <w:r>
        <w:rPr>
          <w:highlight w:val="green"/>
        </w:rPr>
        <w:t>FFS on the concrete values for thresholds</w:t>
      </w:r>
    </w:p>
    <w:p w14:paraId="279D687B" w14:textId="09637AAF" w:rsidR="00A732F4" w:rsidRDefault="00A732F4" w:rsidP="005C1CFE">
      <w:pPr>
        <w:pStyle w:val="af2"/>
        <w:numPr>
          <w:ilvl w:val="2"/>
          <w:numId w:val="19"/>
        </w:numPr>
        <w:autoSpaceDN w:val="0"/>
        <w:spacing w:after="0"/>
        <w:ind w:firstLineChars="0"/>
        <w:jc w:val="both"/>
        <w:rPr>
          <w:highlight w:val="green"/>
        </w:rPr>
      </w:pPr>
      <w:r>
        <w:rPr>
          <w:highlight w:val="green"/>
        </w:rPr>
        <w:t>FFS on whether 2 or 3 bits will be used for threshold range.</w:t>
      </w:r>
    </w:p>
    <w:p w14:paraId="32395400" w14:textId="07357023" w:rsidR="008D1900" w:rsidRDefault="008D1900" w:rsidP="008D1900">
      <w:pPr>
        <w:spacing w:afterLines="50" w:after="120"/>
        <w:rPr>
          <w:lang w:eastAsia="zh-CN"/>
        </w:rPr>
      </w:pPr>
    </w:p>
    <w:p w14:paraId="455298AF" w14:textId="77777777" w:rsidR="008D1900" w:rsidRPr="001A7D54" w:rsidRDefault="008D1900" w:rsidP="008D1900">
      <w:pPr>
        <w:numPr>
          <w:ilvl w:val="0"/>
          <w:numId w:val="3"/>
        </w:numPr>
        <w:spacing w:afterLines="50" w:after="120"/>
        <w:rPr>
          <w:lang w:eastAsia="zh-CN"/>
        </w:rPr>
      </w:pPr>
      <w:r w:rsidRPr="001A7D54">
        <w:rPr>
          <w:lang w:eastAsia="zh-CN"/>
        </w:rPr>
        <w:t>Recommended WF</w:t>
      </w:r>
    </w:p>
    <w:p w14:paraId="0CB83C48" w14:textId="7B825A6D" w:rsidR="008D1900" w:rsidRPr="0057135F" w:rsidRDefault="002B1491" w:rsidP="008D1900">
      <w:pPr>
        <w:pStyle w:val="af2"/>
        <w:numPr>
          <w:ilvl w:val="1"/>
          <w:numId w:val="19"/>
        </w:numPr>
        <w:autoSpaceDN w:val="0"/>
        <w:spacing w:after="120"/>
        <w:ind w:left="1440" w:firstLineChars="0"/>
        <w:rPr>
          <w:szCs w:val="24"/>
          <w:lang w:eastAsia="zh-CN"/>
        </w:rPr>
      </w:pPr>
      <w:r>
        <w:rPr>
          <w:szCs w:val="24"/>
          <w:lang w:eastAsia="zh-CN"/>
        </w:rPr>
        <w:t xml:space="preserve">Adopt the Table in </w:t>
      </w:r>
      <w:r w:rsidR="008D1900">
        <w:rPr>
          <w:rFonts w:hint="eastAsia"/>
          <w:szCs w:val="24"/>
          <w:lang w:eastAsia="zh-CN"/>
        </w:rPr>
        <w:t>O</w:t>
      </w:r>
      <w:r w:rsidR="008D1900">
        <w:rPr>
          <w:szCs w:val="24"/>
          <w:lang w:eastAsia="zh-CN"/>
        </w:rPr>
        <w:t>ption 1 as details for the FFS issues</w:t>
      </w:r>
    </w:p>
    <w:p w14:paraId="4C7C1176" w14:textId="35199A18" w:rsidR="00E77322" w:rsidRPr="003313BC" w:rsidRDefault="00E77322" w:rsidP="00E77322">
      <w:pPr>
        <w:numPr>
          <w:ilvl w:val="0"/>
          <w:numId w:val="23"/>
        </w:numPr>
        <w:spacing w:afterLines="50" w:after="120"/>
        <w:rPr>
          <w:lang w:eastAsia="zh-CN"/>
        </w:rPr>
      </w:pPr>
      <w:r>
        <w:rPr>
          <w:rFonts w:hint="eastAsia"/>
          <w:lang w:eastAsia="zh-CN"/>
        </w:rPr>
        <w:t>Discussion</w:t>
      </w:r>
    </w:p>
    <w:p w14:paraId="0B7E166D" w14:textId="77777777" w:rsidR="00A34B37" w:rsidRPr="00A34B37" w:rsidRDefault="00A34B37" w:rsidP="00A34B37">
      <w:pPr>
        <w:spacing w:after="120"/>
        <w:rPr>
          <w:rFonts w:eastAsia="等线"/>
          <w:sz w:val="21"/>
          <w:szCs w:val="21"/>
          <w:lang w:val="en-US" w:eastAsia="zh-CN"/>
        </w:rPr>
      </w:pPr>
      <w:r w:rsidRPr="00A34B37">
        <w:rPr>
          <w:rFonts w:eastAsia="等线" w:hint="eastAsia"/>
          <w:sz w:val="21"/>
          <w:szCs w:val="21"/>
          <w:lang w:val="en-US" w:eastAsia="zh-CN"/>
        </w:rPr>
        <w:t>N</w:t>
      </w:r>
      <w:r w:rsidRPr="00A34B37">
        <w:rPr>
          <w:rFonts w:eastAsia="等线"/>
          <w:sz w:val="21"/>
          <w:szCs w:val="21"/>
          <w:lang w:val="en-US" w:eastAsia="zh-CN"/>
        </w:rPr>
        <w:t>ot treated in AH.</w:t>
      </w:r>
    </w:p>
    <w:p w14:paraId="08C85B4E" w14:textId="77777777" w:rsidR="00E77322" w:rsidRDefault="00E77322" w:rsidP="00E77322">
      <w:pPr>
        <w:rPr>
          <w:lang w:eastAsia="zh-CN"/>
        </w:rPr>
      </w:pPr>
    </w:p>
    <w:p w14:paraId="486ACBB7" w14:textId="77777777" w:rsidR="009C5FF7" w:rsidRDefault="009C5FF7">
      <w:pPr>
        <w:spacing w:afterLines="50" w:after="120"/>
        <w:rPr>
          <w:lang w:eastAsia="zh-CN"/>
        </w:rPr>
      </w:pPr>
    </w:p>
    <w:p w14:paraId="4415FFC6" w14:textId="179F32F8" w:rsidR="00B121E4" w:rsidRDefault="00B121E4">
      <w:pPr>
        <w:pStyle w:val="3"/>
        <w:numPr>
          <w:ilvl w:val="0"/>
          <w:numId w:val="0"/>
        </w:numPr>
        <w:tabs>
          <w:tab w:val="clear" w:pos="576"/>
          <w:tab w:val="clear" w:pos="1146"/>
          <w:tab w:val="left" w:pos="432"/>
        </w:tabs>
        <w:rPr>
          <w:sz w:val="24"/>
          <w:szCs w:val="24"/>
        </w:rPr>
      </w:pPr>
      <w:r>
        <w:rPr>
          <w:sz w:val="24"/>
          <w:szCs w:val="24"/>
        </w:rPr>
        <w:t xml:space="preserve">Sub-topic </w:t>
      </w:r>
      <w:r w:rsidR="00F559DE">
        <w:rPr>
          <w:sz w:val="24"/>
          <w:szCs w:val="24"/>
        </w:rPr>
        <w:t>1-5</w:t>
      </w:r>
      <w:r>
        <w:rPr>
          <w:rFonts w:hint="eastAsia"/>
          <w:sz w:val="24"/>
          <w:szCs w:val="24"/>
        </w:rPr>
        <w:t>:</w:t>
      </w:r>
      <w:r w:rsidR="00F559DE" w:rsidRPr="00F559DE">
        <w:t xml:space="preserve"> </w:t>
      </w:r>
      <w:r w:rsidR="00F5189B">
        <w:rPr>
          <w:sz w:val="24"/>
          <w:szCs w:val="16"/>
        </w:rPr>
        <w:t>Conformance test for lower MSD</w:t>
      </w:r>
    </w:p>
    <w:p w14:paraId="21AC7704" w14:textId="77777777" w:rsidR="00F5189B" w:rsidRPr="009C5FF7" w:rsidRDefault="00F5189B" w:rsidP="00F5189B">
      <w:pPr>
        <w:numPr>
          <w:ilvl w:val="0"/>
          <w:numId w:val="3"/>
        </w:numPr>
        <w:spacing w:afterLines="50" w:after="120"/>
        <w:rPr>
          <w:lang w:eastAsia="zh-CN"/>
        </w:rPr>
      </w:pPr>
      <w:r w:rsidRPr="009C5FF7">
        <w:rPr>
          <w:rFonts w:hint="eastAsia"/>
          <w:lang w:eastAsia="zh-CN"/>
        </w:rPr>
        <w:t>Candidate options:</w:t>
      </w:r>
    </w:p>
    <w:p w14:paraId="78430D38" w14:textId="77777777" w:rsidR="00F5189B" w:rsidRDefault="00F5189B" w:rsidP="00F5189B">
      <w:pPr>
        <w:pStyle w:val="af2"/>
        <w:numPr>
          <w:ilvl w:val="1"/>
          <w:numId w:val="19"/>
        </w:numPr>
        <w:autoSpaceDN w:val="0"/>
        <w:spacing w:after="0"/>
        <w:ind w:left="1434" w:firstLineChars="0" w:hanging="357"/>
        <w:jc w:val="both"/>
        <w:rPr>
          <w:szCs w:val="24"/>
          <w:lang w:eastAsia="zh-CN"/>
        </w:rPr>
      </w:pPr>
      <w:r>
        <w:rPr>
          <w:szCs w:val="24"/>
          <w:lang w:eastAsia="zh-CN"/>
        </w:rPr>
        <w:t>Option 1: No additional (new) conformance test point be set for lower MSD capability against specified MSD (Samsung, Skyworks, HW)</w:t>
      </w:r>
    </w:p>
    <w:p w14:paraId="3F5F1F58" w14:textId="77777777" w:rsidR="00F5189B" w:rsidRDefault="00F5189B" w:rsidP="00F5189B">
      <w:pPr>
        <w:pStyle w:val="af2"/>
        <w:numPr>
          <w:ilvl w:val="2"/>
          <w:numId w:val="19"/>
        </w:numPr>
        <w:autoSpaceDN w:val="0"/>
        <w:spacing w:after="120"/>
        <w:ind w:firstLineChars="0"/>
        <w:jc w:val="both"/>
        <w:rPr>
          <w:szCs w:val="24"/>
          <w:lang w:eastAsia="zh-CN"/>
        </w:rPr>
      </w:pPr>
      <w:r>
        <w:rPr>
          <w:szCs w:val="24"/>
          <w:lang w:eastAsia="zh-CN"/>
        </w:rPr>
        <w:t>Option 1a: Detailed consideration on test configurations (Samsung):</w:t>
      </w:r>
    </w:p>
    <w:p w14:paraId="3F425281" w14:textId="77777777" w:rsidR="00F5189B" w:rsidRDefault="00F5189B" w:rsidP="00F5189B">
      <w:pPr>
        <w:pStyle w:val="af2"/>
        <w:numPr>
          <w:ilvl w:val="0"/>
          <w:numId w:val="24"/>
        </w:numPr>
        <w:overflowPunct w:val="0"/>
        <w:autoSpaceDE w:val="0"/>
        <w:autoSpaceDN w:val="0"/>
        <w:adjustRightInd w:val="0"/>
        <w:snapToGrid w:val="0"/>
        <w:spacing w:after="120"/>
        <w:ind w:leftChars="1010" w:left="2440" w:firstLineChars="0"/>
        <w:jc w:val="both"/>
        <w:rPr>
          <w:szCs w:val="24"/>
        </w:rPr>
      </w:pPr>
      <w:r>
        <w:rPr>
          <w:szCs w:val="24"/>
        </w:rPr>
        <w:t xml:space="preserve">In case UE supports the specified worst case configuration which corresponds to the largest MSD, this configuration is selected as test configuration for verifying both existing specified MSD and lower MSD capability </w:t>
      </w:r>
    </w:p>
    <w:p w14:paraId="6E63E90A" w14:textId="77777777" w:rsidR="00F5189B" w:rsidRDefault="00F5189B" w:rsidP="00F5189B">
      <w:pPr>
        <w:numPr>
          <w:ilvl w:val="0"/>
          <w:numId w:val="24"/>
        </w:numPr>
        <w:overflowPunct w:val="0"/>
        <w:autoSpaceDE w:val="0"/>
        <w:autoSpaceDN w:val="0"/>
        <w:adjustRightInd w:val="0"/>
        <w:snapToGrid w:val="0"/>
        <w:spacing w:after="120"/>
        <w:ind w:leftChars="1010" w:left="2440"/>
        <w:jc w:val="both"/>
        <w:textAlignment w:val="baseline"/>
        <w:rPr>
          <w:szCs w:val="24"/>
        </w:rPr>
      </w:pPr>
      <w:r>
        <w:rPr>
          <w:szCs w:val="24"/>
        </w:rPr>
        <w:t xml:space="preserve">In case UE does not support the specified worst case configuration, but support the second test configuration (if introduced) which is an optionally defined one to address operator’s demand, the second configuration is selected as test configuration for verifying both existing specified MSD and lower MSD capability </w:t>
      </w:r>
    </w:p>
    <w:p w14:paraId="09F01E18" w14:textId="77777777" w:rsidR="00F5189B" w:rsidRDefault="00F5189B" w:rsidP="00F5189B">
      <w:pPr>
        <w:numPr>
          <w:ilvl w:val="0"/>
          <w:numId w:val="24"/>
        </w:numPr>
        <w:overflowPunct w:val="0"/>
        <w:autoSpaceDE w:val="0"/>
        <w:autoSpaceDN w:val="0"/>
        <w:adjustRightInd w:val="0"/>
        <w:snapToGrid w:val="0"/>
        <w:spacing w:afterLines="50" w:after="120"/>
        <w:ind w:leftChars="1010" w:left="2440"/>
        <w:jc w:val="both"/>
        <w:textAlignment w:val="baseline"/>
      </w:pPr>
      <w:r>
        <w:rPr>
          <w:szCs w:val="24"/>
        </w:rPr>
        <w:t xml:space="preserve">In case UE does not support any of the specified configuration, the worst case configuration the UE supported itself for this band combination should be chosen as test configuration for verifying both existing specified MSD and lower MSD capability </w:t>
      </w:r>
    </w:p>
    <w:p w14:paraId="5BBF4320" w14:textId="77777777" w:rsidR="00F5189B" w:rsidRDefault="00F5189B" w:rsidP="00F5189B">
      <w:pPr>
        <w:pStyle w:val="af2"/>
        <w:spacing w:after="120"/>
        <w:ind w:leftChars="1020" w:left="2040" w:firstLineChars="0" w:firstLine="0"/>
        <w:jc w:val="both"/>
        <w:rPr>
          <w:szCs w:val="24"/>
          <w:lang w:eastAsia="zh-CN"/>
        </w:rPr>
      </w:pPr>
      <w:r>
        <w:t>Note: Whether 1)2)3) is valid, should wait for RAN5’s final confirmation.</w:t>
      </w:r>
    </w:p>
    <w:p w14:paraId="537F1C9B" w14:textId="77777777" w:rsidR="00F5189B" w:rsidRDefault="00F5189B" w:rsidP="00F5189B">
      <w:pPr>
        <w:pStyle w:val="af2"/>
        <w:numPr>
          <w:ilvl w:val="2"/>
          <w:numId w:val="19"/>
        </w:numPr>
        <w:autoSpaceDN w:val="0"/>
        <w:spacing w:after="120"/>
        <w:ind w:firstLineChars="0"/>
        <w:jc w:val="both"/>
        <w:rPr>
          <w:szCs w:val="24"/>
          <w:lang w:eastAsia="zh-CN"/>
        </w:rPr>
      </w:pPr>
      <w:r>
        <w:rPr>
          <w:szCs w:val="24"/>
          <w:lang w:eastAsia="zh-CN"/>
        </w:rPr>
        <w:t>Option 1b: When a low MSD class is signaled it is valid for all power classes and the worst-case CBW combinations that the UE supports using the normal test points where the MSD requirement is replaced by the upper bound of the MSD class signaled per power class tested (Skyworks)</w:t>
      </w:r>
    </w:p>
    <w:p w14:paraId="4E795B6C"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2: Support option2 in last meeting (Sptreadtrum)</w:t>
      </w:r>
    </w:p>
    <w:p w14:paraId="20B51467"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3: Continue discuss conformance test configurations related topic for lower MSD after receiving RAN5 reply (vivo)</w:t>
      </w:r>
    </w:p>
    <w:p w14:paraId="380BA7D1" w14:textId="77777777" w:rsidR="002B1491" w:rsidRPr="001A7D54" w:rsidRDefault="002B1491" w:rsidP="002B1491">
      <w:pPr>
        <w:numPr>
          <w:ilvl w:val="0"/>
          <w:numId w:val="3"/>
        </w:numPr>
        <w:spacing w:afterLines="50" w:after="120"/>
        <w:rPr>
          <w:lang w:eastAsia="zh-CN"/>
        </w:rPr>
      </w:pPr>
      <w:r w:rsidRPr="001A7D54">
        <w:rPr>
          <w:lang w:eastAsia="zh-CN"/>
        </w:rPr>
        <w:t>Recommended WF</w:t>
      </w:r>
    </w:p>
    <w:p w14:paraId="3231BCFE" w14:textId="5ACC19C7" w:rsidR="002B1491" w:rsidRDefault="002B1491" w:rsidP="002B1491">
      <w:pPr>
        <w:pStyle w:val="af2"/>
        <w:numPr>
          <w:ilvl w:val="1"/>
          <w:numId w:val="19"/>
        </w:numPr>
        <w:autoSpaceDN w:val="0"/>
        <w:spacing w:after="120"/>
        <w:ind w:left="1440" w:firstLineChars="0"/>
        <w:rPr>
          <w:szCs w:val="24"/>
          <w:lang w:eastAsia="zh-CN"/>
        </w:rPr>
      </w:pPr>
      <w:r>
        <w:rPr>
          <w:szCs w:val="24"/>
          <w:lang w:eastAsia="zh-CN"/>
        </w:rPr>
        <w:t>No additional (new) conformance test point be set for lower MSD capability against specified MSD</w:t>
      </w:r>
    </w:p>
    <w:p w14:paraId="6305D0A4" w14:textId="1F000434" w:rsidR="002B1491" w:rsidRDefault="002B1491" w:rsidP="002B1491">
      <w:pPr>
        <w:pStyle w:val="af2"/>
        <w:numPr>
          <w:ilvl w:val="1"/>
          <w:numId w:val="19"/>
        </w:numPr>
        <w:autoSpaceDN w:val="0"/>
        <w:spacing w:after="120"/>
        <w:ind w:left="1440" w:firstLineChars="0"/>
        <w:rPr>
          <w:szCs w:val="24"/>
          <w:lang w:eastAsia="zh-CN"/>
        </w:rPr>
      </w:pPr>
      <w:r>
        <w:rPr>
          <w:rFonts w:hint="eastAsia"/>
          <w:szCs w:val="24"/>
          <w:lang w:eastAsia="zh-CN"/>
        </w:rPr>
        <w:t>Use</w:t>
      </w:r>
      <w:r>
        <w:rPr>
          <w:szCs w:val="24"/>
          <w:lang w:eastAsia="zh-CN"/>
        </w:rPr>
        <w:t xml:space="preserve"> option 1a as starting point to consider the test configurations</w:t>
      </w:r>
    </w:p>
    <w:p w14:paraId="5EADF5A9" w14:textId="47F8ADD7" w:rsidR="002B1491" w:rsidRPr="0057135F" w:rsidRDefault="002B1491" w:rsidP="002B1491">
      <w:pPr>
        <w:pStyle w:val="af2"/>
        <w:numPr>
          <w:ilvl w:val="2"/>
          <w:numId w:val="19"/>
        </w:numPr>
        <w:autoSpaceDN w:val="0"/>
        <w:spacing w:after="120"/>
        <w:ind w:firstLineChars="0"/>
        <w:rPr>
          <w:szCs w:val="24"/>
          <w:lang w:eastAsia="zh-CN"/>
        </w:rPr>
      </w:pPr>
      <w:r>
        <w:rPr>
          <w:rFonts w:hint="eastAsia"/>
          <w:szCs w:val="24"/>
          <w:lang w:eastAsia="zh-CN"/>
        </w:rPr>
        <w:t>T</w:t>
      </w:r>
      <w:r>
        <w:rPr>
          <w:szCs w:val="24"/>
          <w:lang w:eastAsia="zh-CN"/>
        </w:rPr>
        <w:t xml:space="preserve">he solution can also be used for existing MSD requirements </w:t>
      </w:r>
    </w:p>
    <w:p w14:paraId="79E67BD4" w14:textId="77777777" w:rsidR="00F5189B" w:rsidRPr="003313BC" w:rsidRDefault="00F5189B" w:rsidP="00F5189B">
      <w:pPr>
        <w:numPr>
          <w:ilvl w:val="0"/>
          <w:numId w:val="3"/>
        </w:numPr>
        <w:spacing w:afterLines="50" w:after="120"/>
        <w:rPr>
          <w:lang w:eastAsia="zh-CN"/>
        </w:rPr>
      </w:pPr>
      <w:r>
        <w:rPr>
          <w:rFonts w:hint="eastAsia"/>
          <w:lang w:eastAsia="zh-CN"/>
        </w:rPr>
        <w:t>Discussion</w:t>
      </w:r>
    </w:p>
    <w:p w14:paraId="1A2960AA" w14:textId="6555C34A" w:rsidR="00F5189B" w:rsidRDefault="00A34B37" w:rsidP="00F5189B">
      <w:pPr>
        <w:spacing w:after="120"/>
        <w:rPr>
          <w:rFonts w:eastAsia="等线"/>
          <w:sz w:val="21"/>
          <w:szCs w:val="21"/>
          <w:lang w:val="en-US" w:eastAsia="zh-CN"/>
        </w:rPr>
      </w:pPr>
      <w:r w:rsidRPr="00A34B37">
        <w:rPr>
          <w:rFonts w:eastAsia="等线"/>
          <w:sz w:val="21"/>
          <w:szCs w:val="21"/>
          <w:lang w:val="en-US" w:eastAsia="zh-CN"/>
        </w:rPr>
        <w:t>Not treated in AH.</w:t>
      </w:r>
    </w:p>
    <w:p w14:paraId="5CE6DB76" w14:textId="77777777" w:rsidR="00F5189B" w:rsidRDefault="00F5189B" w:rsidP="00F5189B">
      <w:pPr>
        <w:rPr>
          <w:lang w:eastAsia="zh-CN"/>
        </w:rPr>
      </w:pPr>
    </w:p>
    <w:p w14:paraId="00774032" w14:textId="77777777" w:rsidR="00F5189B" w:rsidRPr="00F5189B" w:rsidRDefault="00F5189B" w:rsidP="00142921">
      <w:pPr>
        <w:spacing w:afterLines="50" w:after="120"/>
        <w:rPr>
          <w:lang w:eastAsia="zh-CN"/>
        </w:rPr>
      </w:pPr>
    </w:p>
    <w:p w14:paraId="4859412C" w14:textId="4A92F8AC" w:rsidR="00B121E4" w:rsidRDefault="00B121E4">
      <w:pPr>
        <w:pStyle w:val="3"/>
        <w:numPr>
          <w:ilvl w:val="0"/>
          <w:numId w:val="0"/>
        </w:numPr>
        <w:tabs>
          <w:tab w:val="clear" w:pos="576"/>
          <w:tab w:val="clear" w:pos="1146"/>
          <w:tab w:val="left" w:pos="432"/>
        </w:tabs>
        <w:rPr>
          <w:sz w:val="24"/>
          <w:szCs w:val="24"/>
        </w:rPr>
      </w:pPr>
      <w:r>
        <w:rPr>
          <w:sz w:val="24"/>
          <w:szCs w:val="24"/>
        </w:rPr>
        <w:t xml:space="preserve">Sub-topic </w:t>
      </w:r>
      <w:r w:rsidR="00142921">
        <w:rPr>
          <w:sz w:val="24"/>
          <w:szCs w:val="24"/>
        </w:rPr>
        <w:t>1</w:t>
      </w:r>
      <w:r>
        <w:rPr>
          <w:sz w:val="24"/>
          <w:szCs w:val="24"/>
        </w:rPr>
        <w:t>-</w:t>
      </w:r>
      <w:r w:rsidR="00142921">
        <w:rPr>
          <w:sz w:val="24"/>
          <w:szCs w:val="24"/>
        </w:rPr>
        <w:t>6</w:t>
      </w:r>
      <w:r>
        <w:rPr>
          <w:rFonts w:hint="eastAsia"/>
          <w:sz w:val="24"/>
          <w:szCs w:val="24"/>
        </w:rPr>
        <w:t xml:space="preserve">: </w:t>
      </w:r>
      <w:r w:rsidR="00F5189B">
        <w:rPr>
          <w:sz w:val="24"/>
          <w:szCs w:val="16"/>
        </w:rPr>
        <w:t>Whether to report CBW of aggressor UL and victim DL</w:t>
      </w:r>
    </w:p>
    <w:p w14:paraId="232619C4" w14:textId="77777777" w:rsidR="00142921" w:rsidRPr="009C5FF7" w:rsidRDefault="00142921" w:rsidP="00142921">
      <w:pPr>
        <w:numPr>
          <w:ilvl w:val="0"/>
          <w:numId w:val="3"/>
        </w:numPr>
        <w:spacing w:afterLines="50" w:after="120"/>
        <w:rPr>
          <w:lang w:eastAsia="zh-CN"/>
        </w:rPr>
      </w:pPr>
      <w:r w:rsidRPr="009C5FF7">
        <w:rPr>
          <w:rFonts w:hint="eastAsia"/>
          <w:lang w:eastAsia="zh-CN"/>
        </w:rPr>
        <w:t>Candidate options:</w:t>
      </w:r>
    </w:p>
    <w:p w14:paraId="5F5274AD"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lastRenderedPageBreak/>
        <w:t>Option 1: With conclusion on conformance test points, CBW of aggressor UL and victim DL are not necessary to be included in the essential information for lower MSD capability (Samsung, Spreadtrum, Meta, Xiaomi, HW)</w:t>
      </w:r>
    </w:p>
    <w:p w14:paraId="7952EA9C"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2: CBW of aggressor UL and victim DL should be reported, but it is fine to wait for RAN5’s feedback (ZTE)</w:t>
      </w:r>
    </w:p>
    <w:p w14:paraId="7CFF53BC" w14:textId="77777777" w:rsidR="00F5189B" w:rsidRDefault="00F5189B" w:rsidP="00F5189B">
      <w:pPr>
        <w:pStyle w:val="af2"/>
        <w:numPr>
          <w:ilvl w:val="1"/>
          <w:numId w:val="19"/>
        </w:numPr>
        <w:autoSpaceDN w:val="0"/>
        <w:spacing w:after="0"/>
        <w:ind w:left="1434" w:firstLineChars="0" w:hanging="357"/>
        <w:jc w:val="both"/>
        <w:rPr>
          <w:szCs w:val="24"/>
          <w:lang w:eastAsia="zh-CN"/>
        </w:rPr>
      </w:pPr>
      <w:r>
        <w:rPr>
          <w:szCs w:val="24"/>
          <w:lang w:eastAsia="zh-CN"/>
        </w:rPr>
        <w:t>Option 3: It’s suggested to report MSD values for the aggressor and victim CBW that are configured by network rather than the CBW combinations only for testing points. UE could only report capability information for several typical CBW combinations that are used by commercial network rather than all CBW combinations (CMCC)</w:t>
      </w:r>
    </w:p>
    <w:p w14:paraId="6A3C573E" w14:textId="77777777" w:rsidR="00F5189B" w:rsidRDefault="00F5189B" w:rsidP="00F5189B">
      <w:pPr>
        <w:pStyle w:val="af2"/>
        <w:numPr>
          <w:ilvl w:val="2"/>
          <w:numId w:val="19"/>
        </w:numPr>
        <w:autoSpaceDN w:val="0"/>
        <w:spacing w:after="120"/>
        <w:ind w:firstLineChars="0"/>
        <w:jc w:val="both"/>
        <w:rPr>
          <w:szCs w:val="24"/>
          <w:lang w:eastAsia="zh-CN"/>
        </w:rPr>
      </w:pPr>
      <w:r>
        <w:rPr>
          <w:szCs w:val="24"/>
          <w:lang w:eastAsia="zh-CN"/>
        </w:rPr>
        <w:t>To reduce capability overhead, gNB could query CBW configurations for aggressor and victim carrier and UE reply corresponding MSD</w:t>
      </w:r>
    </w:p>
    <w:p w14:paraId="27EBE0C8"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4: Include the aggressor UL and victim DL bandwidth information in the lower MSD capability report only when the following conditions are met (CHTTL)</w:t>
      </w:r>
    </w:p>
    <w:p w14:paraId="1F1B2AC8" w14:textId="77777777" w:rsidR="00F5189B" w:rsidRDefault="00F5189B" w:rsidP="00F5189B">
      <w:pPr>
        <w:pStyle w:val="af2"/>
        <w:numPr>
          <w:ilvl w:val="2"/>
          <w:numId w:val="19"/>
        </w:numPr>
        <w:overflowPunct w:val="0"/>
        <w:autoSpaceDE w:val="0"/>
        <w:autoSpaceDN w:val="0"/>
        <w:adjustRightInd w:val="0"/>
        <w:spacing w:after="120"/>
        <w:ind w:firstLineChars="0"/>
        <w:jc w:val="both"/>
        <w:rPr>
          <w:szCs w:val="24"/>
          <w:lang w:eastAsia="zh-CN"/>
        </w:rPr>
      </w:pPr>
      <w:r>
        <w:rPr>
          <w:szCs w:val="24"/>
          <w:lang w:eastAsia="zh-CN"/>
        </w:rPr>
        <w:t>The referred MSD test configuration for the lower MSD is not aligned with the worst case scenario of the supported channel bandwidths of the UE. (i.e. the worst case scenario cannot be assumed.)</w:t>
      </w:r>
    </w:p>
    <w:p w14:paraId="7044F120" w14:textId="77777777" w:rsidR="00F5189B" w:rsidRDefault="00F5189B" w:rsidP="00F5189B">
      <w:pPr>
        <w:pStyle w:val="af2"/>
        <w:numPr>
          <w:ilvl w:val="2"/>
          <w:numId w:val="19"/>
        </w:numPr>
        <w:overflowPunct w:val="0"/>
        <w:autoSpaceDE w:val="0"/>
        <w:autoSpaceDN w:val="0"/>
        <w:adjustRightInd w:val="0"/>
        <w:spacing w:after="120"/>
        <w:ind w:firstLineChars="0"/>
        <w:jc w:val="both"/>
        <w:rPr>
          <w:szCs w:val="24"/>
          <w:lang w:eastAsia="zh-CN"/>
        </w:rPr>
      </w:pPr>
      <w:r>
        <w:rPr>
          <w:szCs w:val="24"/>
          <w:lang w:eastAsia="zh-CN"/>
        </w:rPr>
        <w:t>If the UE does not provide the aggressor UL and victim DL bandwidth information, it means that following conditions are assumed by default.</w:t>
      </w:r>
    </w:p>
    <w:p w14:paraId="1FE35ADA" w14:textId="77777777" w:rsidR="00F5189B" w:rsidRDefault="00F5189B" w:rsidP="00F5189B">
      <w:pPr>
        <w:pStyle w:val="af2"/>
        <w:numPr>
          <w:ilvl w:val="2"/>
          <w:numId w:val="19"/>
        </w:numPr>
        <w:overflowPunct w:val="0"/>
        <w:autoSpaceDE w:val="0"/>
        <w:autoSpaceDN w:val="0"/>
        <w:adjustRightInd w:val="0"/>
        <w:spacing w:after="120"/>
        <w:ind w:firstLineChars="0"/>
        <w:jc w:val="both"/>
        <w:rPr>
          <w:szCs w:val="24"/>
          <w:lang w:eastAsia="zh-CN"/>
        </w:rPr>
      </w:pPr>
      <w:r>
        <w:rPr>
          <w:szCs w:val="24"/>
          <w:lang w:eastAsia="zh-CN"/>
        </w:rPr>
        <w:t>The aggressor UL and victim DL bandwidth is the minimum supported bandwidth of the corresponding band by the UE in the MSD report for the harmonic, harmonic mixing and the IMD.</w:t>
      </w:r>
    </w:p>
    <w:p w14:paraId="70212B58" w14:textId="77777777" w:rsidR="00F5189B" w:rsidRDefault="00F5189B" w:rsidP="00F5189B">
      <w:pPr>
        <w:pStyle w:val="af2"/>
        <w:numPr>
          <w:ilvl w:val="2"/>
          <w:numId w:val="19"/>
        </w:numPr>
        <w:overflowPunct w:val="0"/>
        <w:autoSpaceDE w:val="0"/>
        <w:autoSpaceDN w:val="0"/>
        <w:adjustRightInd w:val="0"/>
        <w:spacing w:after="120"/>
        <w:ind w:firstLineChars="0"/>
        <w:jc w:val="both"/>
        <w:rPr>
          <w:szCs w:val="24"/>
          <w:lang w:eastAsia="zh-CN"/>
        </w:rPr>
      </w:pPr>
      <w:r>
        <w:rPr>
          <w:szCs w:val="24"/>
          <w:lang w:eastAsia="zh-CN"/>
        </w:rPr>
        <w:t>The aggressor UL is the maximum supported bandwidth of the corresponding band by the UE in the MSD report for the cross band isolation.</w:t>
      </w:r>
    </w:p>
    <w:p w14:paraId="4388BA1E" w14:textId="77777777" w:rsidR="00F5189B" w:rsidRDefault="00F5189B" w:rsidP="00F5189B">
      <w:pPr>
        <w:pStyle w:val="af2"/>
        <w:numPr>
          <w:ilvl w:val="2"/>
          <w:numId w:val="19"/>
        </w:numPr>
        <w:autoSpaceDN w:val="0"/>
        <w:spacing w:after="120"/>
        <w:ind w:firstLineChars="0"/>
        <w:jc w:val="both"/>
        <w:rPr>
          <w:szCs w:val="24"/>
          <w:lang w:eastAsia="zh-CN"/>
        </w:rPr>
      </w:pPr>
      <w:r>
        <w:rPr>
          <w:szCs w:val="24"/>
          <w:lang w:eastAsia="zh-CN"/>
        </w:rPr>
        <w:t>The victim DL bandwidth is the minimum supported bandwidth of the corresponding band by the UE in the MSD report for the cross band isolation.</w:t>
      </w:r>
    </w:p>
    <w:p w14:paraId="4F109F68" w14:textId="77777777" w:rsidR="002B1491" w:rsidRPr="001A7D54" w:rsidRDefault="002B1491" w:rsidP="002B1491">
      <w:pPr>
        <w:numPr>
          <w:ilvl w:val="0"/>
          <w:numId w:val="3"/>
        </w:numPr>
        <w:spacing w:afterLines="50" w:after="120"/>
        <w:rPr>
          <w:lang w:eastAsia="zh-CN"/>
        </w:rPr>
      </w:pPr>
      <w:r w:rsidRPr="001A7D54">
        <w:rPr>
          <w:lang w:eastAsia="zh-CN"/>
        </w:rPr>
        <w:t>Recommended WF</w:t>
      </w:r>
    </w:p>
    <w:p w14:paraId="4BC03731" w14:textId="62C67D83" w:rsidR="002B1491" w:rsidRDefault="002B1491" w:rsidP="002B1491">
      <w:pPr>
        <w:pStyle w:val="af2"/>
        <w:numPr>
          <w:ilvl w:val="1"/>
          <w:numId w:val="19"/>
        </w:numPr>
        <w:autoSpaceDN w:val="0"/>
        <w:spacing w:after="120"/>
        <w:ind w:left="1440" w:firstLineChars="0"/>
        <w:rPr>
          <w:szCs w:val="24"/>
          <w:lang w:eastAsia="zh-CN"/>
        </w:rPr>
      </w:pPr>
      <w:r>
        <w:rPr>
          <w:szCs w:val="24"/>
          <w:lang w:eastAsia="zh-CN"/>
        </w:rPr>
        <w:t>Option 1</w:t>
      </w:r>
    </w:p>
    <w:p w14:paraId="0A753F78" w14:textId="77777777" w:rsidR="002B1491" w:rsidRPr="002B1491" w:rsidRDefault="002B1491" w:rsidP="002B1491">
      <w:pPr>
        <w:spacing w:afterLines="50" w:after="120"/>
        <w:rPr>
          <w:lang w:eastAsia="zh-CN"/>
        </w:rPr>
      </w:pPr>
    </w:p>
    <w:p w14:paraId="489F228C" w14:textId="72304FA7" w:rsidR="00F5189B" w:rsidRPr="003313BC" w:rsidRDefault="00F5189B" w:rsidP="00F5189B">
      <w:pPr>
        <w:numPr>
          <w:ilvl w:val="0"/>
          <w:numId w:val="3"/>
        </w:numPr>
        <w:spacing w:afterLines="50" w:after="120"/>
        <w:rPr>
          <w:lang w:eastAsia="zh-CN"/>
        </w:rPr>
      </w:pPr>
      <w:r>
        <w:rPr>
          <w:rFonts w:hint="eastAsia"/>
          <w:lang w:eastAsia="zh-CN"/>
        </w:rPr>
        <w:t>Discussion</w:t>
      </w:r>
    </w:p>
    <w:p w14:paraId="5D4E1FAB" w14:textId="10CB4FD8" w:rsidR="00F5189B" w:rsidRPr="00A34B37" w:rsidRDefault="00A34B37" w:rsidP="00A34B37">
      <w:pPr>
        <w:spacing w:after="120"/>
        <w:rPr>
          <w:rFonts w:eastAsia="等线"/>
          <w:sz w:val="21"/>
          <w:szCs w:val="21"/>
          <w:lang w:val="en-US" w:eastAsia="zh-CN"/>
        </w:rPr>
      </w:pPr>
      <w:r w:rsidRPr="00A34B37">
        <w:rPr>
          <w:rFonts w:eastAsia="等线"/>
          <w:sz w:val="21"/>
          <w:szCs w:val="21"/>
          <w:lang w:val="en-US" w:eastAsia="zh-CN"/>
        </w:rPr>
        <w:t>Not treated in AH.</w:t>
      </w:r>
    </w:p>
    <w:p w14:paraId="1921D191" w14:textId="77777777" w:rsidR="00F5189B" w:rsidRDefault="00F5189B" w:rsidP="00F5189B">
      <w:pPr>
        <w:rPr>
          <w:lang w:eastAsia="zh-CN"/>
        </w:rPr>
      </w:pPr>
    </w:p>
    <w:p w14:paraId="58D78BCB" w14:textId="77777777" w:rsidR="00E56D56" w:rsidRDefault="00E56D56" w:rsidP="00E56D56">
      <w:pPr>
        <w:spacing w:afterLines="50" w:after="120"/>
        <w:rPr>
          <w:lang w:val="en-US" w:eastAsia="zh-CN"/>
        </w:rPr>
      </w:pPr>
    </w:p>
    <w:p w14:paraId="601AD179" w14:textId="57947E95" w:rsidR="00142921" w:rsidRDefault="00142921" w:rsidP="00142921">
      <w:pPr>
        <w:pStyle w:val="3"/>
        <w:numPr>
          <w:ilvl w:val="0"/>
          <w:numId w:val="0"/>
        </w:numPr>
        <w:tabs>
          <w:tab w:val="clear" w:pos="576"/>
          <w:tab w:val="clear" w:pos="1146"/>
          <w:tab w:val="left" w:pos="432"/>
        </w:tabs>
        <w:rPr>
          <w:sz w:val="24"/>
          <w:szCs w:val="24"/>
        </w:rPr>
      </w:pPr>
      <w:r>
        <w:rPr>
          <w:sz w:val="24"/>
          <w:szCs w:val="24"/>
        </w:rPr>
        <w:t>Sub-topic 1-7</w:t>
      </w:r>
      <w:r>
        <w:rPr>
          <w:rFonts w:hint="eastAsia"/>
          <w:sz w:val="24"/>
          <w:szCs w:val="24"/>
        </w:rPr>
        <w:t xml:space="preserve">: </w:t>
      </w:r>
      <w:r w:rsidR="00F5189B">
        <w:rPr>
          <w:sz w:val="24"/>
          <w:szCs w:val="16"/>
        </w:rPr>
        <w:t>Signaling overhead reduction</w:t>
      </w:r>
    </w:p>
    <w:p w14:paraId="7FE2E9EB" w14:textId="77777777" w:rsidR="00142921" w:rsidRDefault="00142921" w:rsidP="00142921">
      <w:pPr>
        <w:numPr>
          <w:ilvl w:val="0"/>
          <w:numId w:val="3"/>
        </w:numPr>
        <w:spacing w:afterLines="50" w:after="120"/>
        <w:rPr>
          <w:lang w:eastAsia="zh-CN"/>
        </w:rPr>
      </w:pPr>
      <w:r w:rsidRPr="009C5FF7">
        <w:rPr>
          <w:rFonts w:hint="eastAsia"/>
          <w:lang w:eastAsia="zh-CN"/>
        </w:rPr>
        <w:t>Candidate options:</w:t>
      </w:r>
    </w:p>
    <w:p w14:paraId="7E60A10D" w14:textId="77777777" w:rsidR="00F5189B" w:rsidRDefault="00F5189B" w:rsidP="00F5189B">
      <w:pPr>
        <w:pStyle w:val="af2"/>
        <w:numPr>
          <w:ilvl w:val="1"/>
          <w:numId w:val="19"/>
        </w:numPr>
        <w:autoSpaceDN w:val="0"/>
        <w:spacing w:after="0"/>
        <w:ind w:left="1440" w:firstLineChars="0"/>
        <w:jc w:val="both"/>
        <w:rPr>
          <w:szCs w:val="24"/>
          <w:lang w:eastAsia="zh-CN"/>
        </w:rPr>
      </w:pPr>
      <w:r>
        <w:rPr>
          <w:szCs w:val="24"/>
          <w:lang w:eastAsia="zh-CN"/>
        </w:rPr>
        <w:t>Option 1: Consider a following lower MSD capability filterization as one possible approach (Nokia).</w:t>
      </w:r>
    </w:p>
    <w:p w14:paraId="5C0F7B2A" w14:textId="77777777" w:rsidR="00F5189B" w:rsidRDefault="00F5189B" w:rsidP="00F5189B">
      <w:pPr>
        <w:pStyle w:val="af2"/>
        <w:numPr>
          <w:ilvl w:val="2"/>
          <w:numId w:val="19"/>
        </w:numPr>
        <w:overflowPunct w:val="0"/>
        <w:autoSpaceDE w:val="0"/>
        <w:autoSpaceDN w:val="0"/>
        <w:adjustRightInd w:val="0"/>
        <w:spacing w:after="0"/>
        <w:ind w:firstLineChars="0"/>
        <w:jc w:val="both"/>
        <w:rPr>
          <w:szCs w:val="24"/>
          <w:lang w:eastAsia="zh-CN"/>
        </w:rPr>
      </w:pPr>
      <w:r>
        <w:rPr>
          <w:szCs w:val="24"/>
          <w:lang w:eastAsia="zh-CN"/>
        </w:rPr>
        <w:t>Conveying actually available frequency ranges per band under a network to a UE</w:t>
      </w:r>
    </w:p>
    <w:p w14:paraId="58F4D572" w14:textId="77777777" w:rsidR="00F5189B" w:rsidRDefault="00F5189B" w:rsidP="00F5189B">
      <w:pPr>
        <w:spacing w:after="0"/>
        <w:ind w:left="2016"/>
        <w:jc w:val="both"/>
        <w:rPr>
          <w:szCs w:val="24"/>
          <w:lang w:eastAsia="zh-CN"/>
        </w:rPr>
      </w:pPr>
      <w:r>
        <w:rPr>
          <w:szCs w:val="24"/>
          <w:lang w:eastAsia="zh-CN"/>
        </w:rPr>
        <w:t>Note that even now network conveys available bands under the network as filterizaiton</w:t>
      </w:r>
    </w:p>
    <w:p w14:paraId="43AD526D" w14:textId="77777777" w:rsidR="00F5189B" w:rsidRDefault="00F5189B" w:rsidP="00F5189B">
      <w:pPr>
        <w:pStyle w:val="af2"/>
        <w:numPr>
          <w:ilvl w:val="2"/>
          <w:numId w:val="19"/>
        </w:numPr>
        <w:autoSpaceDN w:val="0"/>
        <w:spacing w:after="120"/>
        <w:ind w:firstLineChars="0"/>
        <w:jc w:val="both"/>
        <w:rPr>
          <w:szCs w:val="24"/>
          <w:lang w:eastAsia="zh-CN"/>
        </w:rPr>
      </w:pPr>
      <w:r>
        <w:rPr>
          <w:szCs w:val="24"/>
          <w:lang w:eastAsia="zh-CN"/>
        </w:rPr>
        <w:t>UE reports only relevant lower MSD capabilities relevant to the network</w:t>
      </w:r>
    </w:p>
    <w:p w14:paraId="6B3FFB88"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2: For the benefit of reducing signalling overhead, consider to introduce special MSD types, such as ALL, ALL_BUT_2nd_ORDER, to enable the UE to report the same MSD value for multiple normal MSD types (i.e. harmonic, harmonic mixing, cross-band, IMD, etc) in one instance (HW)</w:t>
      </w:r>
    </w:p>
    <w:p w14:paraId="10A18BBE"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3: Report the MSD value for the power class requested by the network, otherwise for the highest power class supported by the UE (HW)</w:t>
      </w:r>
    </w:p>
    <w:p w14:paraId="207AAAE7"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4: to reduce MSD capability overhead, one solution is to allow gNB query UE capability and UE only report certain capability filtered by gNB’s query information. Query information could include following information, e.g. band combinations, power class, Tx power, aggressor and victim CBW, victim operation band (CMCC)</w:t>
      </w:r>
    </w:p>
    <w:p w14:paraId="1CFB2035"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5: An adaptive signaling approach that network can require UE only to report the top K largest MSD values together with its mechanism indexing and improved MSD values can save large amount of signaling overhead (MediaTek)</w:t>
      </w:r>
    </w:p>
    <w:p w14:paraId="6C33985F" w14:textId="12696EEF" w:rsidR="001F4610" w:rsidRDefault="001F4610" w:rsidP="001F4610">
      <w:pPr>
        <w:spacing w:afterLines="50" w:after="120"/>
        <w:rPr>
          <w:lang w:eastAsia="zh-CN"/>
        </w:rPr>
      </w:pPr>
    </w:p>
    <w:p w14:paraId="0D7E5FF0" w14:textId="77777777" w:rsidR="001F4610" w:rsidRPr="001A7D54" w:rsidRDefault="001F4610" w:rsidP="001F4610">
      <w:pPr>
        <w:numPr>
          <w:ilvl w:val="0"/>
          <w:numId w:val="3"/>
        </w:numPr>
        <w:spacing w:afterLines="50" w:after="120"/>
        <w:rPr>
          <w:lang w:eastAsia="zh-CN"/>
        </w:rPr>
      </w:pPr>
      <w:r w:rsidRPr="001A7D54">
        <w:rPr>
          <w:lang w:eastAsia="zh-CN"/>
        </w:rPr>
        <w:t>Recommended WF</w:t>
      </w:r>
    </w:p>
    <w:p w14:paraId="443344BE" w14:textId="521C8E54" w:rsidR="001F4610" w:rsidRDefault="001F4610" w:rsidP="001F4610">
      <w:pPr>
        <w:pStyle w:val="af2"/>
        <w:numPr>
          <w:ilvl w:val="1"/>
          <w:numId w:val="19"/>
        </w:numPr>
        <w:autoSpaceDN w:val="0"/>
        <w:spacing w:after="120"/>
        <w:ind w:left="1440" w:firstLineChars="0"/>
        <w:rPr>
          <w:szCs w:val="24"/>
          <w:lang w:eastAsia="zh-CN"/>
        </w:rPr>
      </w:pPr>
      <w:r>
        <w:rPr>
          <w:szCs w:val="24"/>
          <w:lang w:eastAsia="zh-CN"/>
        </w:rPr>
        <w:t>Discuss possible solution</w:t>
      </w:r>
      <w:r w:rsidR="007B6C3B">
        <w:rPr>
          <w:szCs w:val="24"/>
          <w:lang w:eastAsia="zh-CN"/>
        </w:rPr>
        <w:t>s</w:t>
      </w:r>
      <w:r>
        <w:rPr>
          <w:szCs w:val="24"/>
          <w:lang w:eastAsia="zh-CN"/>
        </w:rPr>
        <w:t xml:space="preserve"> based on option 2 and option 4. Others are not precluded if helpful to reduce the overhead. </w:t>
      </w:r>
    </w:p>
    <w:p w14:paraId="71D1823D" w14:textId="77777777" w:rsidR="001F4610" w:rsidRDefault="001F4610" w:rsidP="001F4610">
      <w:pPr>
        <w:spacing w:afterLines="50" w:after="120"/>
        <w:rPr>
          <w:lang w:eastAsia="zh-CN"/>
        </w:rPr>
      </w:pPr>
    </w:p>
    <w:p w14:paraId="46751743" w14:textId="03C308C1" w:rsidR="00F5189B" w:rsidRPr="003313BC" w:rsidRDefault="00F5189B" w:rsidP="00F5189B">
      <w:pPr>
        <w:numPr>
          <w:ilvl w:val="0"/>
          <w:numId w:val="3"/>
        </w:numPr>
        <w:spacing w:afterLines="50" w:after="120"/>
        <w:rPr>
          <w:lang w:eastAsia="zh-CN"/>
        </w:rPr>
      </w:pPr>
      <w:r>
        <w:rPr>
          <w:rFonts w:hint="eastAsia"/>
          <w:lang w:eastAsia="zh-CN"/>
        </w:rPr>
        <w:t>Discussion</w:t>
      </w:r>
    </w:p>
    <w:p w14:paraId="150A4553" w14:textId="78B447C1" w:rsidR="00F5189B" w:rsidRDefault="00A34B37" w:rsidP="00F5189B">
      <w:pPr>
        <w:spacing w:after="120"/>
        <w:rPr>
          <w:rFonts w:eastAsia="等线"/>
          <w:sz w:val="21"/>
          <w:szCs w:val="21"/>
          <w:lang w:val="en-US" w:eastAsia="zh-CN"/>
        </w:rPr>
      </w:pPr>
      <w:r w:rsidRPr="00A34B37">
        <w:rPr>
          <w:rFonts w:eastAsia="等线"/>
          <w:sz w:val="21"/>
          <w:szCs w:val="21"/>
          <w:lang w:val="en-US" w:eastAsia="zh-CN"/>
        </w:rPr>
        <w:lastRenderedPageBreak/>
        <w:t>Not treated in AH.</w:t>
      </w:r>
    </w:p>
    <w:p w14:paraId="44D7C857" w14:textId="1EE1E9A7" w:rsidR="00142921" w:rsidRDefault="00142921" w:rsidP="00F5189B">
      <w:pPr>
        <w:spacing w:afterLines="50" w:after="120"/>
        <w:rPr>
          <w:lang w:eastAsia="zh-CN"/>
        </w:rPr>
      </w:pPr>
    </w:p>
    <w:p w14:paraId="5BCD6D14" w14:textId="77777777" w:rsidR="002B7DA6" w:rsidRDefault="002B7DA6" w:rsidP="00F5189B">
      <w:pPr>
        <w:spacing w:afterLines="50" w:after="120"/>
        <w:rPr>
          <w:lang w:eastAsia="zh-CN"/>
        </w:rPr>
      </w:pPr>
    </w:p>
    <w:p w14:paraId="04E236FF" w14:textId="03D73744" w:rsidR="007D0E6E" w:rsidRDefault="007D0E6E" w:rsidP="007D0E6E">
      <w:pPr>
        <w:pStyle w:val="3"/>
        <w:numPr>
          <w:ilvl w:val="0"/>
          <w:numId w:val="0"/>
        </w:numPr>
        <w:tabs>
          <w:tab w:val="clear" w:pos="576"/>
          <w:tab w:val="clear" w:pos="1146"/>
          <w:tab w:val="left" w:pos="432"/>
        </w:tabs>
        <w:rPr>
          <w:sz w:val="24"/>
          <w:szCs w:val="24"/>
        </w:rPr>
      </w:pPr>
      <w:r>
        <w:rPr>
          <w:sz w:val="24"/>
          <w:szCs w:val="24"/>
        </w:rPr>
        <w:t>Sub-topic 1-8</w:t>
      </w:r>
      <w:r>
        <w:rPr>
          <w:rFonts w:hint="eastAsia"/>
          <w:sz w:val="24"/>
          <w:szCs w:val="24"/>
        </w:rPr>
        <w:t xml:space="preserve">: </w:t>
      </w:r>
      <w:r>
        <w:rPr>
          <w:sz w:val="24"/>
          <w:szCs w:val="16"/>
        </w:rPr>
        <w:t>Other approaches for lower MSD capability reporting</w:t>
      </w:r>
    </w:p>
    <w:p w14:paraId="75648DE1" w14:textId="77777777" w:rsidR="007D0E6E" w:rsidRDefault="007D0E6E" w:rsidP="007D0E6E">
      <w:pPr>
        <w:numPr>
          <w:ilvl w:val="0"/>
          <w:numId w:val="3"/>
        </w:numPr>
        <w:spacing w:afterLines="50" w:after="120"/>
        <w:rPr>
          <w:lang w:eastAsia="zh-CN"/>
        </w:rPr>
      </w:pPr>
      <w:r w:rsidRPr="009C5FF7">
        <w:rPr>
          <w:rFonts w:hint="eastAsia"/>
          <w:lang w:eastAsia="zh-CN"/>
        </w:rPr>
        <w:t>Candidate options:</w:t>
      </w:r>
    </w:p>
    <w:p w14:paraId="6F1D8830" w14:textId="77777777" w:rsidR="007D0E6E" w:rsidRDefault="007D0E6E" w:rsidP="007D0E6E">
      <w:pPr>
        <w:pStyle w:val="af2"/>
        <w:numPr>
          <w:ilvl w:val="1"/>
          <w:numId w:val="19"/>
        </w:numPr>
        <w:autoSpaceDN w:val="0"/>
        <w:spacing w:after="120"/>
        <w:ind w:left="1440" w:firstLineChars="0"/>
        <w:jc w:val="both"/>
        <w:rPr>
          <w:szCs w:val="24"/>
          <w:lang w:eastAsia="zh-CN"/>
        </w:rPr>
      </w:pPr>
      <w:r>
        <w:rPr>
          <w:szCs w:val="24"/>
          <w:lang w:eastAsia="zh-CN"/>
        </w:rPr>
        <w:t>Option 1: Single-bit low-MSD indicator for a UE is proposed to do more study and considered (vivo)</w:t>
      </w:r>
    </w:p>
    <w:p w14:paraId="5AFE8C00" w14:textId="77777777" w:rsidR="007D0E6E" w:rsidRDefault="007D0E6E" w:rsidP="007D0E6E">
      <w:pPr>
        <w:pStyle w:val="af2"/>
        <w:numPr>
          <w:ilvl w:val="1"/>
          <w:numId w:val="19"/>
        </w:numPr>
        <w:autoSpaceDN w:val="0"/>
        <w:spacing w:after="120"/>
        <w:ind w:left="1440" w:firstLineChars="0"/>
        <w:jc w:val="both"/>
        <w:rPr>
          <w:szCs w:val="24"/>
          <w:lang w:eastAsia="zh-CN"/>
        </w:rPr>
      </w:pPr>
      <w:r>
        <w:rPr>
          <w:szCs w:val="24"/>
          <w:lang w:eastAsia="zh-CN"/>
        </w:rPr>
        <w:t>Option 2: Discuss whether the 2Rx/4Rx indication for the DL victim band is needed in the lower MSD capability report (CHTTL)</w:t>
      </w:r>
    </w:p>
    <w:p w14:paraId="724DD1DC" w14:textId="77777777" w:rsidR="007D0E6E" w:rsidRDefault="007D0E6E" w:rsidP="007D0E6E">
      <w:pPr>
        <w:pStyle w:val="af2"/>
        <w:numPr>
          <w:ilvl w:val="1"/>
          <w:numId w:val="19"/>
        </w:numPr>
        <w:autoSpaceDN w:val="0"/>
        <w:spacing w:after="120"/>
        <w:ind w:left="1440" w:firstLineChars="0"/>
        <w:jc w:val="both"/>
        <w:rPr>
          <w:szCs w:val="24"/>
          <w:lang w:eastAsia="zh-CN"/>
        </w:rPr>
      </w:pPr>
      <w:r>
        <w:rPr>
          <w:szCs w:val="24"/>
          <w:lang w:eastAsia="zh-CN"/>
        </w:rPr>
        <w:t>Option 3: Further consider a joint solution to allow a one bit low MSD indication per BC to potentially reduce the signalling overhead. This indication can be used when all MSD types for this BC have been improved to above a threshold. Details can be further discussed (CHTTL)</w:t>
      </w:r>
    </w:p>
    <w:p w14:paraId="2E78DA69" w14:textId="77777777" w:rsidR="007D0E6E" w:rsidRDefault="007D0E6E" w:rsidP="007D0E6E">
      <w:pPr>
        <w:pStyle w:val="af2"/>
        <w:numPr>
          <w:ilvl w:val="1"/>
          <w:numId w:val="19"/>
        </w:numPr>
        <w:autoSpaceDN w:val="0"/>
        <w:spacing w:after="120"/>
        <w:ind w:left="1440" w:firstLineChars="0"/>
        <w:jc w:val="both"/>
        <w:rPr>
          <w:szCs w:val="24"/>
          <w:lang w:eastAsia="zh-CN"/>
        </w:rPr>
      </w:pPr>
      <w:r>
        <w:rPr>
          <w:szCs w:val="24"/>
          <w:lang w:eastAsia="zh-CN"/>
        </w:rPr>
        <w:t>Option 4: it’s suggested to report additional information to show under which Tx power, all the MSD would be negligible, e.g. less than 3dB or 5dB. gNB could use this information for final UE scheduling algorithm or deciding final UE Tx power (CMCC)</w:t>
      </w:r>
    </w:p>
    <w:p w14:paraId="5F195100" w14:textId="77777777" w:rsidR="007D0E6E" w:rsidRPr="003313BC" w:rsidRDefault="007D0E6E" w:rsidP="007D0E6E">
      <w:pPr>
        <w:numPr>
          <w:ilvl w:val="0"/>
          <w:numId w:val="3"/>
        </w:numPr>
        <w:spacing w:afterLines="50" w:after="120"/>
        <w:rPr>
          <w:lang w:eastAsia="zh-CN"/>
        </w:rPr>
      </w:pPr>
      <w:r>
        <w:rPr>
          <w:rFonts w:hint="eastAsia"/>
          <w:lang w:eastAsia="zh-CN"/>
        </w:rPr>
        <w:t>Discussion</w:t>
      </w:r>
    </w:p>
    <w:p w14:paraId="69455872" w14:textId="19B0D706" w:rsidR="007D0E6E" w:rsidRDefault="00A34B37" w:rsidP="007D0E6E">
      <w:pPr>
        <w:spacing w:after="120"/>
        <w:rPr>
          <w:rFonts w:eastAsia="等线"/>
          <w:sz w:val="21"/>
          <w:szCs w:val="21"/>
          <w:lang w:val="en-US" w:eastAsia="zh-CN"/>
        </w:rPr>
      </w:pPr>
      <w:r w:rsidRPr="00A34B37">
        <w:rPr>
          <w:rFonts w:eastAsia="等线"/>
          <w:sz w:val="21"/>
          <w:szCs w:val="21"/>
          <w:lang w:val="en-US" w:eastAsia="zh-CN"/>
        </w:rPr>
        <w:t>Not treated in AH.</w:t>
      </w:r>
    </w:p>
    <w:p w14:paraId="6A921AFC" w14:textId="77777777" w:rsidR="007D0E6E" w:rsidRDefault="007D0E6E" w:rsidP="007D0E6E">
      <w:pPr>
        <w:spacing w:afterLines="50" w:after="120"/>
        <w:rPr>
          <w:lang w:eastAsia="zh-CN"/>
        </w:rPr>
      </w:pPr>
    </w:p>
    <w:p w14:paraId="166717A4" w14:textId="77777777" w:rsidR="007D0E6E" w:rsidRPr="006E3C98" w:rsidRDefault="007D0E6E" w:rsidP="00F5189B">
      <w:pPr>
        <w:spacing w:afterLines="50" w:after="120"/>
        <w:rPr>
          <w:rFonts w:eastAsia="等线"/>
          <w:color w:val="000000"/>
          <w:lang w:val="en-US" w:eastAsia="zh-CN"/>
        </w:rPr>
      </w:pPr>
    </w:p>
    <w:sectPr w:rsidR="007D0E6E" w:rsidRPr="006E3C98">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FA82C" w14:textId="77777777" w:rsidR="0064725B" w:rsidRDefault="0064725B" w:rsidP="003E7780">
      <w:pPr>
        <w:spacing w:after="0"/>
      </w:pPr>
      <w:r>
        <w:separator/>
      </w:r>
    </w:p>
  </w:endnote>
  <w:endnote w:type="continuationSeparator" w:id="0">
    <w:p w14:paraId="7FC6C9E7" w14:textId="77777777" w:rsidR="0064725B" w:rsidRDefault="0064725B" w:rsidP="003E7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0000012"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F7B9D" w14:textId="77777777" w:rsidR="0064725B" w:rsidRDefault="0064725B" w:rsidP="003E7780">
      <w:pPr>
        <w:spacing w:after="0"/>
      </w:pPr>
      <w:r>
        <w:separator/>
      </w:r>
    </w:p>
  </w:footnote>
  <w:footnote w:type="continuationSeparator" w:id="0">
    <w:p w14:paraId="2C99C36D" w14:textId="77777777" w:rsidR="0064725B" w:rsidRDefault="0064725B" w:rsidP="003E77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E67AB"/>
    <w:multiLevelType w:val="hybridMultilevel"/>
    <w:tmpl w:val="C0B09D3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70088E"/>
    <w:multiLevelType w:val="multilevel"/>
    <w:tmpl w:val="0B70088E"/>
    <w:lvl w:ilvl="0">
      <w:start w:val="1"/>
      <w:numFmt w:val="bullet"/>
      <w:lvlText w:val="•"/>
      <w:lvlJc w:val="left"/>
      <w:pPr>
        <w:ind w:left="1129" w:hanging="420"/>
      </w:pPr>
      <w:rPr>
        <w:rFonts w:ascii="Times New Roman" w:hAnsi="Times New Roman"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3" w15:restartNumberingAfterBreak="0">
    <w:nsid w:val="0CD15AF9"/>
    <w:multiLevelType w:val="hybridMultilevel"/>
    <w:tmpl w:val="A74A6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064ACC"/>
    <w:multiLevelType w:val="hybridMultilevel"/>
    <w:tmpl w:val="6EA2B284"/>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2020611"/>
    <w:multiLevelType w:val="multilevel"/>
    <w:tmpl w:val="1F6CD57C"/>
    <w:lvl w:ilvl="0">
      <w:start w:val="1"/>
      <w:numFmt w:val="decimal"/>
      <w:lvlText w:val="%1)"/>
      <w:lvlJc w:val="left"/>
      <w:pPr>
        <w:ind w:left="1840" w:hanging="420"/>
      </w:pPr>
      <w:rPr>
        <w:rFonts w:ascii="Times New Roman" w:eastAsia="宋体"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6" w15:restartNumberingAfterBreak="0">
    <w:nsid w:val="13821022"/>
    <w:multiLevelType w:val="hybridMultilevel"/>
    <w:tmpl w:val="16728D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6C174D"/>
    <w:multiLevelType w:val="multilevel"/>
    <w:tmpl w:val="3EDAC6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3EE7BE0"/>
    <w:multiLevelType w:val="hybridMultilevel"/>
    <w:tmpl w:val="2C4E27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C0492B"/>
    <w:multiLevelType w:val="multilevel"/>
    <w:tmpl w:val="40C0492B"/>
    <w:lvl w:ilvl="0">
      <w:start w:val="1"/>
      <w:numFmt w:val="bullet"/>
      <w:lvlText w:val="•"/>
      <w:lvlJc w:val="left"/>
      <w:pPr>
        <w:ind w:left="846" w:hanging="420"/>
      </w:pPr>
      <w:rPr>
        <w:rFonts w:ascii="Times New Roman" w:hAnsi="Times New Roman" w:hint="default"/>
      </w:rPr>
    </w:lvl>
    <w:lvl w:ilvl="1">
      <w:start w:val="1"/>
      <w:numFmt w:val="bullet"/>
      <w:lvlText w:val=""/>
      <w:lvlJc w:val="left"/>
      <w:pPr>
        <w:ind w:left="1266" w:hanging="420"/>
      </w:pPr>
      <w:rPr>
        <w:rFonts w:ascii="Wingdings" w:hAnsi="Wingdings" w:hint="default"/>
      </w:rPr>
    </w:lvl>
    <w:lvl w:ilvl="2">
      <w:start w:val="27"/>
      <w:numFmt w:val="bullet"/>
      <w:lvlText w:val="-"/>
      <w:lvlJc w:val="left"/>
      <w:pPr>
        <w:ind w:left="1686" w:hanging="420"/>
      </w:pPr>
      <w:rPr>
        <w:rFonts w:ascii="Times New Roman" w:eastAsia="MS Mincho"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3" w15:restartNumberingAfterBreak="0">
    <w:nsid w:val="460F7990"/>
    <w:multiLevelType w:val="hybridMultilevel"/>
    <w:tmpl w:val="57BAD0F4"/>
    <w:lvl w:ilvl="0" w:tplc="DF044B64">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4D35F2"/>
    <w:multiLevelType w:val="multilevel"/>
    <w:tmpl w:val="63B23A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CB0F9D"/>
    <w:multiLevelType w:val="hybridMultilevel"/>
    <w:tmpl w:val="FF0E65F8"/>
    <w:lvl w:ilvl="0" w:tplc="0E5655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EC3803"/>
    <w:multiLevelType w:val="hybridMultilevel"/>
    <w:tmpl w:val="D6A6361A"/>
    <w:lvl w:ilvl="0" w:tplc="0B46C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E324325"/>
    <w:multiLevelType w:val="hybridMultilevel"/>
    <w:tmpl w:val="2E1C2E2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72C71936"/>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741352EE"/>
    <w:multiLevelType w:val="hybridMultilevel"/>
    <w:tmpl w:val="B9C0AD4E"/>
    <w:lvl w:ilvl="0" w:tplc="53E04628">
      <w:start w:val="1"/>
      <w:numFmt w:val="decimal"/>
      <w:lvlText w:val="%1)"/>
      <w:lvlJc w:val="left"/>
      <w:pPr>
        <w:ind w:left="360" w:hanging="360"/>
      </w:pPr>
      <w:rPr>
        <w:rFonts w:ascii="Times New Roman" w:eastAsiaTheme="minorEastAsia" w:hAnsi="Times New Roman" w:cs="Times New Roman"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4DE4176"/>
    <w:multiLevelType w:val="multilevel"/>
    <w:tmpl w:val="74DE4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C6347D1"/>
    <w:multiLevelType w:val="hybridMultilevel"/>
    <w:tmpl w:val="D31A42E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9"/>
  </w:num>
  <w:num w:numId="3">
    <w:abstractNumId w:val="11"/>
  </w:num>
  <w:num w:numId="4">
    <w:abstractNumId w:val="25"/>
  </w:num>
  <w:num w:numId="5">
    <w:abstractNumId w:val="21"/>
  </w:num>
  <w:num w:numId="6">
    <w:abstractNumId w:val="4"/>
  </w:num>
  <w:num w:numId="7">
    <w:abstractNumId w:val="0"/>
  </w:num>
  <w:num w:numId="8">
    <w:abstractNumId w:val="18"/>
  </w:num>
  <w:num w:numId="9">
    <w:abstractNumId w:val="22"/>
  </w:num>
  <w:num w:numId="10">
    <w:abstractNumId w:val="15"/>
  </w:num>
  <w:num w:numId="11">
    <w:abstractNumId w:val="7"/>
  </w:num>
  <w:num w:numId="12">
    <w:abstractNumId w:val="6"/>
  </w:num>
  <w:num w:numId="13">
    <w:abstractNumId w:val="17"/>
  </w:num>
  <w:num w:numId="14">
    <w:abstractNumId w:val="2"/>
  </w:num>
  <w:num w:numId="15">
    <w:abstractNumId w:val="13"/>
  </w:num>
  <w:num w:numId="16">
    <w:abstractNumId w:val="12"/>
  </w:num>
  <w:num w:numId="17">
    <w:abstractNumId w:val="26"/>
  </w:num>
  <w:num w:numId="18">
    <w:abstractNumId w:val="20"/>
  </w:num>
  <w:num w:numId="19">
    <w:abstractNumId w:val="17"/>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0"/>
  </w:num>
  <w:num w:numId="24">
    <w:abstractNumId w:val="5"/>
    <w:lvlOverride w:ilvl="0">
      <w:startOverride w:val="1"/>
    </w:lvlOverride>
    <w:lvlOverride w:ilvl="1"/>
    <w:lvlOverride w:ilvl="2"/>
    <w:lvlOverride w:ilvl="3"/>
    <w:lvlOverride w:ilvl="4"/>
    <w:lvlOverride w:ilvl="5"/>
    <w:lvlOverride w:ilvl="6"/>
    <w:lvlOverride w:ilvl="7"/>
    <w:lvlOverride w:ilvl="8"/>
  </w:num>
  <w:num w:numId="25">
    <w:abstractNumId w:val="16"/>
  </w:num>
  <w:num w:numId="26">
    <w:abstractNumId w:val="14"/>
  </w:num>
  <w:num w:numId="27">
    <w:abstractNumId w:val="19"/>
  </w:num>
  <w:num w:numId="28">
    <w:abstractNumId w:val="1"/>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9A4"/>
    <w:rsid w:val="00000BD7"/>
    <w:rsid w:val="00001291"/>
    <w:rsid w:val="00001698"/>
    <w:rsid w:val="0000283E"/>
    <w:rsid w:val="00002AF8"/>
    <w:rsid w:val="000049B1"/>
    <w:rsid w:val="00004B4A"/>
    <w:rsid w:val="00005055"/>
    <w:rsid w:val="0000532F"/>
    <w:rsid w:val="00005510"/>
    <w:rsid w:val="0000585F"/>
    <w:rsid w:val="000062DC"/>
    <w:rsid w:val="0000664B"/>
    <w:rsid w:val="000066AC"/>
    <w:rsid w:val="000068DA"/>
    <w:rsid w:val="0000695D"/>
    <w:rsid w:val="00006C28"/>
    <w:rsid w:val="00007783"/>
    <w:rsid w:val="0000788B"/>
    <w:rsid w:val="00010FCF"/>
    <w:rsid w:val="0001144F"/>
    <w:rsid w:val="0001169D"/>
    <w:rsid w:val="00012309"/>
    <w:rsid w:val="0001272D"/>
    <w:rsid w:val="0001310A"/>
    <w:rsid w:val="0001335E"/>
    <w:rsid w:val="00013464"/>
    <w:rsid w:val="000134D3"/>
    <w:rsid w:val="000134EA"/>
    <w:rsid w:val="00013C34"/>
    <w:rsid w:val="000142FF"/>
    <w:rsid w:val="0001521F"/>
    <w:rsid w:val="00015F55"/>
    <w:rsid w:val="000160F7"/>
    <w:rsid w:val="00016143"/>
    <w:rsid w:val="00016D9E"/>
    <w:rsid w:val="00017375"/>
    <w:rsid w:val="000178B7"/>
    <w:rsid w:val="000201C7"/>
    <w:rsid w:val="00020F91"/>
    <w:rsid w:val="0002199F"/>
    <w:rsid w:val="00023757"/>
    <w:rsid w:val="00023B66"/>
    <w:rsid w:val="00024FC1"/>
    <w:rsid w:val="00025688"/>
    <w:rsid w:val="000256CD"/>
    <w:rsid w:val="000257C7"/>
    <w:rsid w:val="0002624C"/>
    <w:rsid w:val="0002781C"/>
    <w:rsid w:val="000308CD"/>
    <w:rsid w:val="000309D5"/>
    <w:rsid w:val="00030CE4"/>
    <w:rsid w:val="00030D2D"/>
    <w:rsid w:val="0003178A"/>
    <w:rsid w:val="00031914"/>
    <w:rsid w:val="00031BB2"/>
    <w:rsid w:val="00031F4A"/>
    <w:rsid w:val="0003209A"/>
    <w:rsid w:val="000328AD"/>
    <w:rsid w:val="0003379A"/>
    <w:rsid w:val="00033BBF"/>
    <w:rsid w:val="000346D6"/>
    <w:rsid w:val="00035A57"/>
    <w:rsid w:val="000363CC"/>
    <w:rsid w:val="000371E4"/>
    <w:rsid w:val="00040CD4"/>
    <w:rsid w:val="00041630"/>
    <w:rsid w:val="0004178B"/>
    <w:rsid w:val="00042511"/>
    <w:rsid w:val="00044C28"/>
    <w:rsid w:val="00044F34"/>
    <w:rsid w:val="000503D5"/>
    <w:rsid w:val="00050E97"/>
    <w:rsid w:val="0005157B"/>
    <w:rsid w:val="00052462"/>
    <w:rsid w:val="00052F18"/>
    <w:rsid w:val="00052F5C"/>
    <w:rsid w:val="00053567"/>
    <w:rsid w:val="00053E8E"/>
    <w:rsid w:val="0005451D"/>
    <w:rsid w:val="00054C34"/>
    <w:rsid w:val="00054D46"/>
    <w:rsid w:val="00055967"/>
    <w:rsid w:val="0005655F"/>
    <w:rsid w:val="0006018C"/>
    <w:rsid w:val="00060FE3"/>
    <w:rsid w:val="00061483"/>
    <w:rsid w:val="0006280E"/>
    <w:rsid w:val="00063D41"/>
    <w:rsid w:val="00064870"/>
    <w:rsid w:val="000659DC"/>
    <w:rsid w:val="00065D20"/>
    <w:rsid w:val="00065F75"/>
    <w:rsid w:val="00065F76"/>
    <w:rsid w:val="00067448"/>
    <w:rsid w:val="00070CA9"/>
    <w:rsid w:val="0007125D"/>
    <w:rsid w:val="00071F1A"/>
    <w:rsid w:val="000722A2"/>
    <w:rsid w:val="00072DEC"/>
    <w:rsid w:val="00073A13"/>
    <w:rsid w:val="00073F9A"/>
    <w:rsid w:val="0007426D"/>
    <w:rsid w:val="000742F1"/>
    <w:rsid w:val="00074EC9"/>
    <w:rsid w:val="00075063"/>
    <w:rsid w:val="00075248"/>
    <w:rsid w:val="0007587D"/>
    <w:rsid w:val="00076356"/>
    <w:rsid w:val="00076663"/>
    <w:rsid w:val="000769FE"/>
    <w:rsid w:val="00076B09"/>
    <w:rsid w:val="00076EB1"/>
    <w:rsid w:val="0007702A"/>
    <w:rsid w:val="0007704D"/>
    <w:rsid w:val="00077273"/>
    <w:rsid w:val="00077BB6"/>
    <w:rsid w:val="00080C15"/>
    <w:rsid w:val="00081070"/>
    <w:rsid w:val="00081554"/>
    <w:rsid w:val="00081C11"/>
    <w:rsid w:val="00081CBC"/>
    <w:rsid w:val="00081EF6"/>
    <w:rsid w:val="00082136"/>
    <w:rsid w:val="0008234B"/>
    <w:rsid w:val="000823EF"/>
    <w:rsid w:val="000826B2"/>
    <w:rsid w:val="00082AD5"/>
    <w:rsid w:val="00083B89"/>
    <w:rsid w:val="00083F4C"/>
    <w:rsid w:val="00084AAE"/>
    <w:rsid w:val="000854D2"/>
    <w:rsid w:val="0008756E"/>
    <w:rsid w:val="0009049A"/>
    <w:rsid w:val="0009052F"/>
    <w:rsid w:val="00090809"/>
    <w:rsid w:val="00090B61"/>
    <w:rsid w:val="00090EFC"/>
    <w:rsid w:val="0009138D"/>
    <w:rsid w:val="000922EC"/>
    <w:rsid w:val="0009283F"/>
    <w:rsid w:val="00092B72"/>
    <w:rsid w:val="00093417"/>
    <w:rsid w:val="00093796"/>
    <w:rsid w:val="00094102"/>
    <w:rsid w:val="00094284"/>
    <w:rsid w:val="00095015"/>
    <w:rsid w:val="00097D12"/>
    <w:rsid w:val="000A193A"/>
    <w:rsid w:val="000A1AC6"/>
    <w:rsid w:val="000A2857"/>
    <w:rsid w:val="000A290C"/>
    <w:rsid w:val="000A35B5"/>
    <w:rsid w:val="000A37BC"/>
    <w:rsid w:val="000A3C6D"/>
    <w:rsid w:val="000A49A8"/>
    <w:rsid w:val="000A67F8"/>
    <w:rsid w:val="000B1F19"/>
    <w:rsid w:val="000B2202"/>
    <w:rsid w:val="000B278F"/>
    <w:rsid w:val="000B3530"/>
    <w:rsid w:val="000B35FA"/>
    <w:rsid w:val="000B39D2"/>
    <w:rsid w:val="000B3AF7"/>
    <w:rsid w:val="000B43E7"/>
    <w:rsid w:val="000B4AA6"/>
    <w:rsid w:val="000B556B"/>
    <w:rsid w:val="000B5987"/>
    <w:rsid w:val="000B64C3"/>
    <w:rsid w:val="000B6E48"/>
    <w:rsid w:val="000B6E80"/>
    <w:rsid w:val="000B6F80"/>
    <w:rsid w:val="000B7F99"/>
    <w:rsid w:val="000C0420"/>
    <w:rsid w:val="000C07C0"/>
    <w:rsid w:val="000C2079"/>
    <w:rsid w:val="000C212F"/>
    <w:rsid w:val="000C2424"/>
    <w:rsid w:val="000C39A4"/>
    <w:rsid w:val="000C3D96"/>
    <w:rsid w:val="000C4942"/>
    <w:rsid w:val="000C49D0"/>
    <w:rsid w:val="000C5EE6"/>
    <w:rsid w:val="000C6B27"/>
    <w:rsid w:val="000C6E48"/>
    <w:rsid w:val="000C7EB3"/>
    <w:rsid w:val="000D0085"/>
    <w:rsid w:val="000D0E53"/>
    <w:rsid w:val="000D0E9A"/>
    <w:rsid w:val="000D10AB"/>
    <w:rsid w:val="000D115A"/>
    <w:rsid w:val="000D18DF"/>
    <w:rsid w:val="000D1970"/>
    <w:rsid w:val="000D2422"/>
    <w:rsid w:val="000D3A0B"/>
    <w:rsid w:val="000D3BB8"/>
    <w:rsid w:val="000D5118"/>
    <w:rsid w:val="000D5C09"/>
    <w:rsid w:val="000D5D71"/>
    <w:rsid w:val="000D5EE1"/>
    <w:rsid w:val="000D6AD5"/>
    <w:rsid w:val="000D6FAC"/>
    <w:rsid w:val="000D714E"/>
    <w:rsid w:val="000D72A8"/>
    <w:rsid w:val="000D7543"/>
    <w:rsid w:val="000D797D"/>
    <w:rsid w:val="000D7B6B"/>
    <w:rsid w:val="000D7BDF"/>
    <w:rsid w:val="000D7DA3"/>
    <w:rsid w:val="000E0AEF"/>
    <w:rsid w:val="000E0D21"/>
    <w:rsid w:val="000E0D98"/>
    <w:rsid w:val="000E1949"/>
    <w:rsid w:val="000E1B95"/>
    <w:rsid w:val="000E206E"/>
    <w:rsid w:val="000E25CD"/>
    <w:rsid w:val="000E2D90"/>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64BC"/>
    <w:rsid w:val="000F73D2"/>
    <w:rsid w:val="000F78F0"/>
    <w:rsid w:val="0010029A"/>
    <w:rsid w:val="00100E5C"/>
    <w:rsid w:val="00101494"/>
    <w:rsid w:val="00101A1D"/>
    <w:rsid w:val="00101C27"/>
    <w:rsid w:val="00103A28"/>
    <w:rsid w:val="0010582B"/>
    <w:rsid w:val="00106F66"/>
    <w:rsid w:val="001076A4"/>
    <w:rsid w:val="00107C55"/>
    <w:rsid w:val="00107FF8"/>
    <w:rsid w:val="00110C09"/>
    <w:rsid w:val="0011199C"/>
    <w:rsid w:val="001120B3"/>
    <w:rsid w:val="001126EF"/>
    <w:rsid w:val="00112B0B"/>
    <w:rsid w:val="0011368D"/>
    <w:rsid w:val="001148F6"/>
    <w:rsid w:val="00114FA5"/>
    <w:rsid w:val="001155AC"/>
    <w:rsid w:val="00116A2D"/>
    <w:rsid w:val="00116D97"/>
    <w:rsid w:val="0011722B"/>
    <w:rsid w:val="0011769A"/>
    <w:rsid w:val="001208B7"/>
    <w:rsid w:val="0012169C"/>
    <w:rsid w:val="00121FF5"/>
    <w:rsid w:val="00123821"/>
    <w:rsid w:val="00124289"/>
    <w:rsid w:val="00124E13"/>
    <w:rsid w:val="00126CA6"/>
    <w:rsid w:val="001308F6"/>
    <w:rsid w:val="0013169D"/>
    <w:rsid w:val="00131B06"/>
    <w:rsid w:val="00132700"/>
    <w:rsid w:val="0013378D"/>
    <w:rsid w:val="00133D05"/>
    <w:rsid w:val="00136061"/>
    <w:rsid w:val="00136188"/>
    <w:rsid w:val="00136834"/>
    <w:rsid w:val="00136F3D"/>
    <w:rsid w:val="00137982"/>
    <w:rsid w:val="001402F2"/>
    <w:rsid w:val="00140C8D"/>
    <w:rsid w:val="0014152A"/>
    <w:rsid w:val="00142921"/>
    <w:rsid w:val="00144511"/>
    <w:rsid w:val="00145CDD"/>
    <w:rsid w:val="001460F4"/>
    <w:rsid w:val="0014612A"/>
    <w:rsid w:val="001467B0"/>
    <w:rsid w:val="001467CE"/>
    <w:rsid w:val="00146A28"/>
    <w:rsid w:val="00146C80"/>
    <w:rsid w:val="00146F82"/>
    <w:rsid w:val="001533E3"/>
    <w:rsid w:val="0015432E"/>
    <w:rsid w:val="00154449"/>
    <w:rsid w:val="00155FC8"/>
    <w:rsid w:val="00156368"/>
    <w:rsid w:val="00157359"/>
    <w:rsid w:val="00157EC4"/>
    <w:rsid w:val="0016065B"/>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4E0"/>
    <w:rsid w:val="001817F5"/>
    <w:rsid w:val="00181C7F"/>
    <w:rsid w:val="00183889"/>
    <w:rsid w:val="00183CEE"/>
    <w:rsid w:val="00184F92"/>
    <w:rsid w:val="001856EB"/>
    <w:rsid w:val="00185B97"/>
    <w:rsid w:val="00186634"/>
    <w:rsid w:val="00186D2E"/>
    <w:rsid w:val="001876A5"/>
    <w:rsid w:val="00187A08"/>
    <w:rsid w:val="00187BDF"/>
    <w:rsid w:val="00187D2B"/>
    <w:rsid w:val="001909A3"/>
    <w:rsid w:val="00190D3D"/>
    <w:rsid w:val="00192AB7"/>
    <w:rsid w:val="00193B74"/>
    <w:rsid w:val="00194A03"/>
    <w:rsid w:val="0019591E"/>
    <w:rsid w:val="00196E90"/>
    <w:rsid w:val="001970BC"/>
    <w:rsid w:val="00197367"/>
    <w:rsid w:val="00197B20"/>
    <w:rsid w:val="00197EC2"/>
    <w:rsid w:val="001A03BB"/>
    <w:rsid w:val="001A0665"/>
    <w:rsid w:val="001A1980"/>
    <w:rsid w:val="001A1C89"/>
    <w:rsid w:val="001A2689"/>
    <w:rsid w:val="001A32ED"/>
    <w:rsid w:val="001A3878"/>
    <w:rsid w:val="001A4100"/>
    <w:rsid w:val="001A49E4"/>
    <w:rsid w:val="001A4FA5"/>
    <w:rsid w:val="001A616F"/>
    <w:rsid w:val="001A678E"/>
    <w:rsid w:val="001A690C"/>
    <w:rsid w:val="001A76D9"/>
    <w:rsid w:val="001A7D54"/>
    <w:rsid w:val="001B0B5B"/>
    <w:rsid w:val="001B0E71"/>
    <w:rsid w:val="001B1509"/>
    <w:rsid w:val="001B1F60"/>
    <w:rsid w:val="001B2301"/>
    <w:rsid w:val="001B2FD0"/>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75B"/>
    <w:rsid w:val="001D4516"/>
    <w:rsid w:val="001D4FDF"/>
    <w:rsid w:val="001D59D0"/>
    <w:rsid w:val="001D633F"/>
    <w:rsid w:val="001D666C"/>
    <w:rsid w:val="001D7276"/>
    <w:rsid w:val="001D76A8"/>
    <w:rsid w:val="001D7703"/>
    <w:rsid w:val="001E04CA"/>
    <w:rsid w:val="001E0541"/>
    <w:rsid w:val="001E139E"/>
    <w:rsid w:val="001E1EF1"/>
    <w:rsid w:val="001E2128"/>
    <w:rsid w:val="001E29D5"/>
    <w:rsid w:val="001E2F97"/>
    <w:rsid w:val="001E391D"/>
    <w:rsid w:val="001E44BD"/>
    <w:rsid w:val="001E4E41"/>
    <w:rsid w:val="001E5761"/>
    <w:rsid w:val="001E5DD0"/>
    <w:rsid w:val="001E62E2"/>
    <w:rsid w:val="001E68B5"/>
    <w:rsid w:val="001E6E65"/>
    <w:rsid w:val="001E6E6F"/>
    <w:rsid w:val="001E6F16"/>
    <w:rsid w:val="001E732D"/>
    <w:rsid w:val="001E779F"/>
    <w:rsid w:val="001E790E"/>
    <w:rsid w:val="001F064E"/>
    <w:rsid w:val="001F0DC7"/>
    <w:rsid w:val="001F1166"/>
    <w:rsid w:val="001F16B1"/>
    <w:rsid w:val="001F178D"/>
    <w:rsid w:val="001F1EEE"/>
    <w:rsid w:val="001F2027"/>
    <w:rsid w:val="001F21F6"/>
    <w:rsid w:val="001F23DE"/>
    <w:rsid w:val="001F2A48"/>
    <w:rsid w:val="001F405D"/>
    <w:rsid w:val="001F44CD"/>
    <w:rsid w:val="001F4610"/>
    <w:rsid w:val="001F46FC"/>
    <w:rsid w:val="001F48BF"/>
    <w:rsid w:val="001F5359"/>
    <w:rsid w:val="001F5513"/>
    <w:rsid w:val="001F5720"/>
    <w:rsid w:val="001F57D5"/>
    <w:rsid w:val="001F58A7"/>
    <w:rsid w:val="001F5C28"/>
    <w:rsid w:val="001F5F5D"/>
    <w:rsid w:val="001F767A"/>
    <w:rsid w:val="001F769A"/>
    <w:rsid w:val="001F7B0F"/>
    <w:rsid w:val="00200D69"/>
    <w:rsid w:val="002013B0"/>
    <w:rsid w:val="002019EC"/>
    <w:rsid w:val="00202016"/>
    <w:rsid w:val="0020223A"/>
    <w:rsid w:val="002044F6"/>
    <w:rsid w:val="0020502B"/>
    <w:rsid w:val="0020552E"/>
    <w:rsid w:val="002055A9"/>
    <w:rsid w:val="00205B14"/>
    <w:rsid w:val="00205EE2"/>
    <w:rsid w:val="00206D69"/>
    <w:rsid w:val="00207AEF"/>
    <w:rsid w:val="002100B3"/>
    <w:rsid w:val="0021147E"/>
    <w:rsid w:val="0021162B"/>
    <w:rsid w:val="00211AF7"/>
    <w:rsid w:val="00211EB3"/>
    <w:rsid w:val="00212131"/>
    <w:rsid w:val="0021245C"/>
    <w:rsid w:val="00213F0D"/>
    <w:rsid w:val="00213F5B"/>
    <w:rsid w:val="002145B5"/>
    <w:rsid w:val="002147A1"/>
    <w:rsid w:val="00215978"/>
    <w:rsid w:val="002173C7"/>
    <w:rsid w:val="00217A80"/>
    <w:rsid w:val="00220058"/>
    <w:rsid w:val="00221A4B"/>
    <w:rsid w:val="0022200D"/>
    <w:rsid w:val="00222346"/>
    <w:rsid w:val="00222BE2"/>
    <w:rsid w:val="00223700"/>
    <w:rsid w:val="00223FC1"/>
    <w:rsid w:val="0022422B"/>
    <w:rsid w:val="0022451D"/>
    <w:rsid w:val="00225AF7"/>
    <w:rsid w:val="002260C9"/>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A87"/>
    <w:rsid w:val="00240EE5"/>
    <w:rsid w:val="00241635"/>
    <w:rsid w:val="002416F1"/>
    <w:rsid w:val="00241943"/>
    <w:rsid w:val="00241BD4"/>
    <w:rsid w:val="00241EB2"/>
    <w:rsid w:val="00241FA1"/>
    <w:rsid w:val="00243E44"/>
    <w:rsid w:val="002446CD"/>
    <w:rsid w:val="00244815"/>
    <w:rsid w:val="00244F13"/>
    <w:rsid w:val="0024515B"/>
    <w:rsid w:val="0024548A"/>
    <w:rsid w:val="00245B88"/>
    <w:rsid w:val="00245C71"/>
    <w:rsid w:val="0024633C"/>
    <w:rsid w:val="002466A6"/>
    <w:rsid w:val="00246F22"/>
    <w:rsid w:val="00247782"/>
    <w:rsid w:val="00247BBE"/>
    <w:rsid w:val="00250029"/>
    <w:rsid w:val="00250260"/>
    <w:rsid w:val="002505BC"/>
    <w:rsid w:val="002505EE"/>
    <w:rsid w:val="00250BCE"/>
    <w:rsid w:val="00250C95"/>
    <w:rsid w:val="0025149C"/>
    <w:rsid w:val="00252694"/>
    <w:rsid w:val="0025309F"/>
    <w:rsid w:val="002534FB"/>
    <w:rsid w:val="00253921"/>
    <w:rsid w:val="00254232"/>
    <w:rsid w:val="0025438E"/>
    <w:rsid w:val="00255560"/>
    <w:rsid w:val="0025590A"/>
    <w:rsid w:val="0025707E"/>
    <w:rsid w:val="002572D9"/>
    <w:rsid w:val="00257BC2"/>
    <w:rsid w:val="0026017D"/>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5A3"/>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7332"/>
    <w:rsid w:val="002A001C"/>
    <w:rsid w:val="002A0146"/>
    <w:rsid w:val="002A02B7"/>
    <w:rsid w:val="002A0599"/>
    <w:rsid w:val="002A0F8B"/>
    <w:rsid w:val="002A12EB"/>
    <w:rsid w:val="002A1A4D"/>
    <w:rsid w:val="002A4635"/>
    <w:rsid w:val="002A4F12"/>
    <w:rsid w:val="002A5855"/>
    <w:rsid w:val="002A58D7"/>
    <w:rsid w:val="002A6695"/>
    <w:rsid w:val="002A6CB5"/>
    <w:rsid w:val="002A6FAE"/>
    <w:rsid w:val="002A71AA"/>
    <w:rsid w:val="002A7450"/>
    <w:rsid w:val="002A76D4"/>
    <w:rsid w:val="002B03B3"/>
    <w:rsid w:val="002B1491"/>
    <w:rsid w:val="002B3FCC"/>
    <w:rsid w:val="002B4EF5"/>
    <w:rsid w:val="002B51AB"/>
    <w:rsid w:val="002B58D7"/>
    <w:rsid w:val="002B5F03"/>
    <w:rsid w:val="002B649C"/>
    <w:rsid w:val="002B6C61"/>
    <w:rsid w:val="002B7795"/>
    <w:rsid w:val="002B78AA"/>
    <w:rsid w:val="002B7DA6"/>
    <w:rsid w:val="002C09F2"/>
    <w:rsid w:val="002C2143"/>
    <w:rsid w:val="002C281F"/>
    <w:rsid w:val="002C3DA2"/>
    <w:rsid w:val="002C3E03"/>
    <w:rsid w:val="002C457C"/>
    <w:rsid w:val="002C496C"/>
    <w:rsid w:val="002C583D"/>
    <w:rsid w:val="002C656B"/>
    <w:rsid w:val="002C6972"/>
    <w:rsid w:val="002C6DCD"/>
    <w:rsid w:val="002C74DD"/>
    <w:rsid w:val="002C785A"/>
    <w:rsid w:val="002C7C29"/>
    <w:rsid w:val="002D00E4"/>
    <w:rsid w:val="002D078E"/>
    <w:rsid w:val="002D0C75"/>
    <w:rsid w:val="002D1314"/>
    <w:rsid w:val="002D1629"/>
    <w:rsid w:val="002D3534"/>
    <w:rsid w:val="002D366A"/>
    <w:rsid w:val="002D3E08"/>
    <w:rsid w:val="002D49F9"/>
    <w:rsid w:val="002D506B"/>
    <w:rsid w:val="002D509E"/>
    <w:rsid w:val="002D5C71"/>
    <w:rsid w:val="002D7E4C"/>
    <w:rsid w:val="002E0814"/>
    <w:rsid w:val="002E0B43"/>
    <w:rsid w:val="002E0C68"/>
    <w:rsid w:val="002E11C6"/>
    <w:rsid w:val="002E1AA9"/>
    <w:rsid w:val="002E2071"/>
    <w:rsid w:val="002E23DF"/>
    <w:rsid w:val="002E2404"/>
    <w:rsid w:val="002E275F"/>
    <w:rsid w:val="002E2F7F"/>
    <w:rsid w:val="002E35B8"/>
    <w:rsid w:val="002E36ED"/>
    <w:rsid w:val="002E38AA"/>
    <w:rsid w:val="002E3B3A"/>
    <w:rsid w:val="002E3F07"/>
    <w:rsid w:val="002E4936"/>
    <w:rsid w:val="002E4CF6"/>
    <w:rsid w:val="002E51B9"/>
    <w:rsid w:val="002E5846"/>
    <w:rsid w:val="002E591F"/>
    <w:rsid w:val="002E5B82"/>
    <w:rsid w:val="002E5DEC"/>
    <w:rsid w:val="002E6047"/>
    <w:rsid w:val="002E750D"/>
    <w:rsid w:val="002E7545"/>
    <w:rsid w:val="002F047B"/>
    <w:rsid w:val="002F0FEA"/>
    <w:rsid w:val="002F1558"/>
    <w:rsid w:val="002F1DBE"/>
    <w:rsid w:val="002F1F4D"/>
    <w:rsid w:val="002F22A3"/>
    <w:rsid w:val="002F25AB"/>
    <w:rsid w:val="002F2AD7"/>
    <w:rsid w:val="002F2BCA"/>
    <w:rsid w:val="002F3660"/>
    <w:rsid w:val="002F3856"/>
    <w:rsid w:val="002F3E1D"/>
    <w:rsid w:val="002F3F06"/>
    <w:rsid w:val="002F3FE6"/>
    <w:rsid w:val="002F4142"/>
    <w:rsid w:val="002F4209"/>
    <w:rsid w:val="002F495E"/>
    <w:rsid w:val="002F4EEC"/>
    <w:rsid w:val="002F581A"/>
    <w:rsid w:val="002F5CF8"/>
    <w:rsid w:val="002F6ED3"/>
    <w:rsid w:val="002F709A"/>
    <w:rsid w:val="002F7675"/>
    <w:rsid w:val="002F79CD"/>
    <w:rsid w:val="002F7D70"/>
    <w:rsid w:val="003007E7"/>
    <w:rsid w:val="00301F58"/>
    <w:rsid w:val="00302D41"/>
    <w:rsid w:val="003030A0"/>
    <w:rsid w:val="00303292"/>
    <w:rsid w:val="003041DD"/>
    <w:rsid w:val="00305269"/>
    <w:rsid w:val="00305A3C"/>
    <w:rsid w:val="00307048"/>
    <w:rsid w:val="0030757F"/>
    <w:rsid w:val="00307C43"/>
    <w:rsid w:val="00310AC0"/>
    <w:rsid w:val="00310CAF"/>
    <w:rsid w:val="00310D6F"/>
    <w:rsid w:val="00310D9D"/>
    <w:rsid w:val="003123E5"/>
    <w:rsid w:val="00312C0E"/>
    <w:rsid w:val="00313AC8"/>
    <w:rsid w:val="003141FD"/>
    <w:rsid w:val="003142E0"/>
    <w:rsid w:val="00314346"/>
    <w:rsid w:val="003144A8"/>
    <w:rsid w:val="00314709"/>
    <w:rsid w:val="003147F8"/>
    <w:rsid w:val="0031570B"/>
    <w:rsid w:val="00315F1F"/>
    <w:rsid w:val="00316B5B"/>
    <w:rsid w:val="00316D07"/>
    <w:rsid w:val="0031711F"/>
    <w:rsid w:val="00317689"/>
    <w:rsid w:val="003176A8"/>
    <w:rsid w:val="0031772E"/>
    <w:rsid w:val="003204CE"/>
    <w:rsid w:val="003205B2"/>
    <w:rsid w:val="003205DD"/>
    <w:rsid w:val="00320760"/>
    <w:rsid w:val="003211D6"/>
    <w:rsid w:val="00321940"/>
    <w:rsid w:val="003237F5"/>
    <w:rsid w:val="00323BA2"/>
    <w:rsid w:val="00323BB6"/>
    <w:rsid w:val="00323F24"/>
    <w:rsid w:val="00324281"/>
    <w:rsid w:val="0032530A"/>
    <w:rsid w:val="003257BC"/>
    <w:rsid w:val="0032592D"/>
    <w:rsid w:val="00326040"/>
    <w:rsid w:val="0032678B"/>
    <w:rsid w:val="00326E9B"/>
    <w:rsid w:val="003275E6"/>
    <w:rsid w:val="00327722"/>
    <w:rsid w:val="0032788C"/>
    <w:rsid w:val="00327936"/>
    <w:rsid w:val="00327B3F"/>
    <w:rsid w:val="00327E29"/>
    <w:rsid w:val="00330ABA"/>
    <w:rsid w:val="003313BC"/>
    <w:rsid w:val="00331EAF"/>
    <w:rsid w:val="003330B1"/>
    <w:rsid w:val="00333C95"/>
    <w:rsid w:val="00334004"/>
    <w:rsid w:val="003349CB"/>
    <w:rsid w:val="00335508"/>
    <w:rsid w:val="0033553F"/>
    <w:rsid w:val="00336D82"/>
    <w:rsid w:val="00337225"/>
    <w:rsid w:val="00337698"/>
    <w:rsid w:val="003408F4"/>
    <w:rsid w:val="00342FF0"/>
    <w:rsid w:val="0034357C"/>
    <w:rsid w:val="00343E64"/>
    <w:rsid w:val="00346AC1"/>
    <w:rsid w:val="0034792E"/>
    <w:rsid w:val="00347EE4"/>
    <w:rsid w:val="00347FD2"/>
    <w:rsid w:val="0035069A"/>
    <w:rsid w:val="003516D1"/>
    <w:rsid w:val="0035188A"/>
    <w:rsid w:val="00351E6A"/>
    <w:rsid w:val="0035237C"/>
    <w:rsid w:val="00355B5C"/>
    <w:rsid w:val="00356979"/>
    <w:rsid w:val="00357962"/>
    <w:rsid w:val="0036050E"/>
    <w:rsid w:val="00362355"/>
    <w:rsid w:val="0036253A"/>
    <w:rsid w:val="0036506F"/>
    <w:rsid w:val="00365191"/>
    <w:rsid w:val="0036626B"/>
    <w:rsid w:val="003666B7"/>
    <w:rsid w:val="00366A37"/>
    <w:rsid w:val="00367318"/>
    <w:rsid w:val="0036745A"/>
    <w:rsid w:val="00367BA3"/>
    <w:rsid w:val="00367D1E"/>
    <w:rsid w:val="00370529"/>
    <w:rsid w:val="00372A7D"/>
    <w:rsid w:val="00372E2E"/>
    <w:rsid w:val="0037336A"/>
    <w:rsid w:val="003737BE"/>
    <w:rsid w:val="00374925"/>
    <w:rsid w:val="00375A19"/>
    <w:rsid w:val="00375B26"/>
    <w:rsid w:val="00375E55"/>
    <w:rsid w:val="00376093"/>
    <w:rsid w:val="0037652B"/>
    <w:rsid w:val="0037666E"/>
    <w:rsid w:val="00376BED"/>
    <w:rsid w:val="00377D58"/>
    <w:rsid w:val="00380711"/>
    <w:rsid w:val="00380F46"/>
    <w:rsid w:val="00380FFC"/>
    <w:rsid w:val="00381ACC"/>
    <w:rsid w:val="00382597"/>
    <w:rsid w:val="00382A1A"/>
    <w:rsid w:val="00382AEA"/>
    <w:rsid w:val="00382C11"/>
    <w:rsid w:val="00382CCA"/>
    <w:rsid w:val="00382E6F"/>
    <w:rsid w:val="003830AF"/>
    <w:rsid w:val="00383EF8"/>
    <w:rsid w:val="00384169"/>
    <w:rsid w:val="0038493A"/>
    <w:rsid w:val="00384B37"/>
    <w:rsid w:val="00384B95"/>
    <w:rsid w:val="00385FAA"/>
    <w:rsid w:val="00386314"/>
    <w:rsid w:val="00386416"/>
    <w:rsid w:val="00386450"/>
    <w:rsid w:val="003903DA"/>
    <w:rsid w:val="0039085F"/>
    <w:rsid w:val="003911AB"/>
    <w:rsid w:val="00391C1C"/>
    <w:rsid w:val="00391D91"/>
    <w:rsid w:val="00391E58"/>
    <w:rsid w:val="0039265D"/>
    <w:rsid w:val="00392A1A"/>
    <w:rsid w:val="00392A39"/>
    <w:rsid w:val="00392D4B"/>
    <w:rsid w:val="0039367D"/>
    <w:rsid w:val="00393958"/>
    <w:rsid w:val="00394082"/>
    <w:rsid w:val="00394956"/>
    <w:rsid w:val="00394B6B"/>
    <w:rsid w:val="00394E26"/>
    <w:rsid w:val="00394FB6"/>
    <w:rsid w:val="00395508"/>
    <w:rsid w:val="00395951"/>
    <w:rsid w:val="00395D66"/>
    <w:rsid w:val="003964C2"/>
    <w:rsid w:val="00396E11"/>
    <w:rsid w:val="00397442"/>
    <w:rsid w:val="00397596"/>
    <w:rsid w:val="0039761A"/>
    <w:rsid w:val="003A0BA7"/>
    <w:rsid w:val="003A1327"/>
    <w:rsid w:val="003A170C"/>
    <w:rsid w:val="003A1BC7"/>
    <w:rsid w:val="003A2E66"/>
    <w:rsid w:val="003A35F6"/>
    <w:rsid w:val="003A3BC6"/>
    <w:rsid w:val="003A4488"/>
    <w:rsid w:val="003A47DD"/>
    <w:rsid w:val="003A4C2D"/>
    <w:rsid w:val="003A62C5"/>
    <w:rsid w:val="003A63F6"/>
    <w:rsid w:val="003A7061"/>
    <w:rsid w:val="003A74DD"/>
    <w:rsid w:val="003A7A32"/>
    <w:rsid w:val="003A7E2F"/>
    <w:rsid w:val="003B0020"/>
    <w:rsid w:val="003B0194"/>
    <w:rsid w:val="003B2308"/>
    <w:rsid w:val="003B2F49"/>
    <w:rsid w:val="003B3236"/>
    <w:rsid w:val="003B32B4"/>
    <w:rsid w:val="003B3CA4"/>
    <w:rsid w:val="003B4550"/>
    <w:rsid w:val="003B4810"/>
    <w:rsid w:val="003B4DAB"/>
    <w:rsid w:val="003B643C"/>
    <w:rsid w:val="003B6E0D"/>
    <w:rsid w:val="003B7087"/>
    <w:rsid w:val="003B77B8"/>
    <w:rsid w:val="003B7AAC"/>
    <w:rsid w:val="003C0278"/>
    <w:rsid w:val="003C0BB7"/>
    <w:rsid w:val="003C0FB5"/>
    <w:rsid w:val="003C1039"/>
    <w:rsid w:val="003C1439"/>
    <w:rsid w:val="003C3C3D"/>
    <w:rsid w:val="003C421A"/>
    <w:rsid w:val="003C4B33"/>
    <w:rsid w:val="003C63A7"/>
    <w:rsid w:val="003C7203"/>
    <w:rsid w:val="003C77D2"/>
    <w:rsid w:val="003D02D5"/>
    <w:rsid w:val="003D0608"/>
    <w:rsid w:val="003D069C"/>
    <w:rsid w:val="003D0728"/>
    <w:rsid w:val="003D1BB6"/>
    <w:rsid w:val="003D2634"/>
    <w:rsid w:val="003D2EA7"/>
    <w:rsid w:val="003D57E8"/>
    <w:rsid w:val="003D5B3E"/>
    <w:rsid w:val="003D5DD4"/>
    <w:rsid w:val="003D5FD7"/>
    <w:rsid w:val="003D63E0"/>
    <w:rsid w:val="003D66C4"/>
    <w:rsid w:val="003D6A1C"/>
    <w:rsid w:val="003D79D9"/>
    <w:rsid w:val="003D7E7B"/>
    <w:rsid w:val="003E02B6"/>
    <w:rsid w:val="003E0CB2"/>
    <w:rsid w:val="003E0F8B"/>
    <w:rsid w:val="003E0FA0"/>
    <w:rsid w:val="003E1005"/>
    <w:rsid w:val="003E1366"/>
    <w:rsid w:val="003E1500"/>
    <w:rsid w:val="003E1996"/>
    <w:rsid w:val="003E1EA3"/>
    <w:rsid w:val="003E211E"/>
    <w:rsid w:val="003E2585"/>
    <w:rsid w:val="003E2A5F"/>
    <w:rsid w:val="003E333E"/>
    <w:rsid w:val="003E35F3"/>
    <w:rsid w:val="003E375A"/>
    <w:rsid w:val="003E44E0"/>
    <w:rsid w:val="003E5002"/>
    <w:rsid w:val="003E5D14"/>
    <w:rsid w:val="003E61C8"/>
    <w:rsid w:val="003E628D"/>
    <w:rsid w:val="003E706D"/>
    <w:rsid w:val="003E71F8"/>
    <w:rsid w:val="003E7780"/>
    <w:rsid w:val="003E79BC"/>
    <w:rsid w:val="003E7B44"/>
    <w:rsid w:val="003E7C17"/>
    <w:rsid w:val="003E7CC5"/>
    <w:rsid w:val="003F0F3F"/>
    <w:rsid w:val="003F1380"/>
    <w:rsid w:val="003F173D"/>
    <w:rsid w:val="003F183F"/>
    <w:rsid w:val="003F1D57"/>
    <w:rsid w:val="003F23DA"/>
    <w:rsid w:val="003F2845"/>
    <w:rsid w:val="003F2E1C"/>
    <w:rsid w:val="003F4196"/>
    <w:rsid w:val="003F48AF"/>
    <w:rsid w:val="003F5071"/>
    <w:rsid w:val="003F5A80"/>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73E"/>
    <w:rsid w:val="00411C0A"/>
    <w:rsid w:val="004121EA"/>
    <w:rsid w:val="00413880"/>
    <w:rsid w:val="00413CB1"/>
    <w:rsid w:val="00413E05"/>
    <w:rsid w:val="00414018"/>
    <w:rsid w:val="00414B6F"/>
    <w:rsid w:val="00414D91"/>
    <w:rsid w:val="00415A9F"/>
    <w:rsid w:val="004169A3"/>
    <w:rsid w:val="00416B8D"/>
    <w:rsid w:val="00417701"/>
    <w:rsid w:val="00417781"/>
    <w:rsid w:val="00421057"/>
    <w:rsid w:val="004214EC"/>
    <w:rsid w:val="00421653"/>
    <w:rsid w:val="004217AD"/>
    <w:rsid w:val="004219BF"/>
    <w:rsid w:val="004221C6"/>
    <w:rsid w:val="00424410"/>
    <w:rsid w:val="00424BF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80"/>
    <w:rsid w:val="004436DD"/>
    <w:rsid w:val="0044560C"/>
    <w:rsid w:val="004465DF"/>
    <w:rsid w:val="00447B24"/>
    <w:rsid w:val="00450C6B"/>
    <w:rsid w:val="00451383"/>
    <w:rsid w:val="00451453"/>
    <w:rsid w:val="004521D3"/>
    <w:rsid w:val="0045290C"/>
    <w:rsid w:val="00452EFA"/>
    <w:rsid w:val="00453EF5"/>
    <w:rsid w:val="0045408C"/>
    <w:rsid w:val="00454651"/>
    <w:rsid w:val="00455313"/>
    <w:rsid w:val="00455F92"/>
    <w:rsid w:val="00455FBB"/>
    <w:rsid w:val="00456FE8"/>
    <w:rsid w:val="00460A75"/>
    <w:rsid w:val="004623EA"/>
    <w:rsid w:val="00462966"/>
    <w:rsid w:val="00463575"/>
    <w:rsid w:val="004638E8"/>
    <w:rsid w:val="004658D9"/>
    <w:rsid w:val="00465DF9"/>
    <w:rsid w:val="0046613E"/>
    <w:rsid w:val="0046627B"/>
    <w:rsid w:val="00466FA5"/>
    <w:rsid w:val="004676C5"/>
    <w:rsid w:val="00467867"/>
    <w:rsid w:val="00467FDF"/>
    <w:rsid w:val="00470505"/>
    <w:rsid w:val="00470783"/>
    <w:rsid w:val="00470B7D"/>
    <w:rsid w:val="00471B2C"/>
    <w:rsid w:val="004723D0"/>
    <w:rsid w:val="00472470"/>
    <w:rsid w:val="00472BA0"/>
    <w:rsid w:val="00472BE0"/>
    <w:rsid w:val="00473D41"/>
    <w:rsid w:val="004750A1"/>
    <w:rsid w:val="004758B3"/>
    <w:rsid w:val="00476D39"/>
    <w:rsid w:val="00476E14"/>
    <w:rsid w:val="004771B5"/>
    <w:rsid w:val="00477C49"/>
    <w:rsid w:val="004807A8"/>
    <w:rsid w:val="004813E7"/>
    <w:rsid w:val="00482018"/>
    <w:rsid w:val="0048212C"/>
    <w:rsid w:val="004821FF"/>
    <w:rsid w:val="00482C6F"/>
    <w:rsid w:val="00483173"/>
    <w:rsid w:val="004833A0"/>
    <w:rsid w:val="004834F5"/>
    <w:rsid w:val="00483761"/>
    <w:rsid w:val="00490190"/>
    <w:rsid w:val="004905B0"/>
    <w:rsid w:val="004906EC"/>
    <w:rsid w:val="004908FA"/>
    <w:rsid w:val="00490A6D"/>
    <w:rsid w:val="0049190E"/>
    <w:rsid w:val="00491BF7"/>
    <w:rsid w:val="00491DC7"/>
    <w:rsid w:val="0049213D"/>
    <w:rsid w:val="004923F3"/>
    <w:rsid w:val="00492DC5"/>
    <w:rsid w:val="00494CF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3D66"/>
    <w:rsid w:val="004B4D46"/>
    <w:rsid w:val="004B5AD2"/>
    <w:rsid w:val="004B6FB0"/>
    <w:rsid w:val="004B7343"/>
    <w:rsid w:val="004C0260"/>
    <w:rsid w:val="004C0607"/>
    <w:rsid w:val="004C0E72"/>
    <w:rsid w:val="004C114D"/>
    <w:rsid w:val="004C1552"/>
    <w:rsid w:val="004C1731"/>
    <w:rsid w:val="004C178B"/>
    <w:rsid w:val="004C1856"/>
    <w:rsid w:val="004C230A"/>
    <w:rsid w:val="004C2680"/>
    <w:rsid w:val="004C273D"/>
    <w:rsid w:val="004C3B01"/>
    <w:rsid w:val="004C3BD4"/>
    <w:rsid w:val="004C48EE"/>
    <w:rsid w:val="004C4E5E"/>
    <w:rsid w:val="004C4F9B"/>
    <w:rsid w:val="004C629C"/>
    <w:rsid w:val="004C63A8"/>
    <w:rsid w:val="004C651B"/>
    <w:rsid w:val="004C671F"/>
    <w:rsid w:val="004C75CD"/>
    <w:rsid w:val="004C7841"/>
    <w:rsid w:val="004C7988"/>
    <w:rsid w:val="004C7B89"/>
    <w:rsid w:val="004D21DE"/>
    <w:rsid w:val="004D2A2D"/>
    <w:rsid w:val="004D3EAE"/>
    <w:rsid w:val="004D425E"/>
    <w:rsid w:val="004D4EA8"/>
    <w:rsid w:val="004D53AA"/>
    <w:rsid w:val="004D6899"/>
    <w:rsid w:val="004D68B1"/>
    <w:rsid w:val="004D697B"/>
    <w:rsid w:val="004D77F5"/>
    <w:rsid w:val="004D7836"/>
    <w:rsid w:val="004D7AD2"/>
    <w:rsid w:val="004D7C64"/>
    <w:rsid w:val="004E07AF"/>
    <w:rsid w:val="004E0920"/>
    <w:rsid w:val="004E1E88"/>
    <w:rsid w:val="004E1EF2"/>
    <w:rsid w:val="004E2D44"/>
    <w:rsid w:val="004E3C4B"/>
    <w:rsid w:val="004E40B3"/>
    <w:rsid w:val="004E4E98"/>
    <w:rsid w:val="004E751C"/>
    <w:rsid w:val="004E7E0E"/>
    <w:rsid w:val="004F03C4"/>
    <w:rsid w:val="004F2041"/>
    <w:rsid w:val="004F268F"/>
    <w:rsid w:val="004F269B"/>
    <w:rsid w:val="004F2868"/>
    <w:rsid w:val="004F2A5C"/>
    <w:rsid w:val="004F34CA"/>
    <w:rsid w:val="004F363F"/>
    <w:rsid w:val="004F3F4E"/>
    <w:rsid w:val="004F4D22"/>
    <w:rsid w:val="004F5247"/>
    <w:rsid w:val="004F5A68"/>
    <w:rsid w:val="004F7322"/>
    <w:rsid w:val="004F7894"/>
    <w:rsid w:val="004F7A7B"/>
    <w:rsid w:val="005006E2"/>
    <w:rsid w:val="00500FBE"/>
    <w:rsid w:val="0050146B"/>
    <w:rsid w:val="00501905"/>
    <w:rsid w:val="0050196F"/>
    <w:rsid w:val="00501FDA"/>
    <w:rsid w:val="005020B3"/>
    <w:rsid w:val="005027B7"/>
    <w:rsid w:val="005033E2"/>
    <w:rsid w:val="00503B27"/>
    <w:rsid w:val="00503BBA"/>
    <w:rsid w:val="00503DCA"/>
    <w:rsid w:val="005053E7"/>
    <w:rsid w:val="00505B05"/>
    <w:rsid w:val="0050612D"/>
    <w:rsid w:val="0050629A"/>
    <w:rsid w:val="00507187"/>
    <w:rsid w:val="005072DF"/>
    <w:rsid w:val="00510DD2"/>
    <w:rsid w:val="00510F21"/>
    <w:rsid w:val="00513E76"/>
    <w:rsid w:val="00513FA0"/>
    <w:rsid w:val="00514241"/>
    <w:rsid w:val="00514C80"/>
    <w:rsid w:val="005150D2"/>
    <w:rsid w:val="0051531D"/>
    <w:rsid w:val="0051544C"/>
    <w:rsid w:val="00515EB3"/>
    <w:rsid w:val="00516F9B"/>
    <w:rsid w:val="0051758B"/>
    <w:rsid w:val="005176DF"/>
    <w:rsid w:val="00517FDA"/>
    <w:rsid w:val="005206D5"/>
    <w:rsid w:val="005208FB"/>
    <w:rsid w:val="005211AB"/>
    <w:rsid w:val="00521A55"/>
    <w:rsid w:val="00521ACD"/>
    <w:rsid w:val="0052312D"/>
    <w:rsid w:val="005238E9"/>
    <w:rsid w:val="00525095"/>
    <w:rsid w:val="0052512E"/>
    <w:rsid w:val="00525F4C"/>
    <w:rsid w:val="00526534"/>
    <w:rsid w:val="0052691E"/>
    <w:rsid w:val="0052771D"/>
    <w:rsid w:val="00527A63"/>
    <w:rsid w:val="00527C83"/>
    <w:rsid w:val="0053231C"/>
    <w:rsid w:val="00532AA1"/>
    <w:rsid w:val="005335CB"/>
    <w:rsid w:val="00534A2D"/>
    <w:rsid w:val="00534EAD"/>
    <w:rsid w:val="00535207"/>
    <w:rsid w:val="00535F7B"/>
    <w:rsid w:val="005368B4"/>
    <w:rsid w:val="00537386"/>
    <w:rsid w:val="005375B6"/>
    <w:rsid w:val="00537723"/>
    <w:rsid w:val="00537927"/>
    <w:rsid w:val="005400AA"/>
    <w:rsid w:val="00540183"/>
    <w:rsid w:val="005401AB"/>
    <w:rsid w:val="005402B3"/>
    <w:rsid w:val="00540E2D"/>
    <w:rsid w:val="0054251F"/>
    <w:rsid w:val="00544BC8"/>
    <w:rsid w:val="0054519E"/>
    <w:rsid w:val="0054544C"/>
    <w:rsid w:val="00545A1C"/>
    <w:rsid w:val="00545C0F"/>
    <w:rsid w:val="00546A98"/>
    <w:rsid w:val="0054719A"/>
    <w:rsid w:val="00550275"/>
    <w:rsid w:val="00551B23"/>
    <w:rsid w:val="005524EE"/>
    <w:rsid w:val="00552557"/>
    <w:rsid w:val="00552D87"/>
    <w:rsid w:val="005530C6"/>
    <w:rsid w:val="00553115"/>
    <w:rsid w:val="00554B06"/>
    <w:rsid w:val="00554C80"/>
    <w:rsid w:val="0055507D"/>
    <w:rsid w:val="005559BA"/>
    <w:rsid w:val="00555A76"/>
    <w:rsid w:val="00555E7F"/>
    <w:rsid w:val="005564BC"/>
    <w:rsid w:val="0055671D"/>
    <w:rsid w:val="00556B2B"/>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35F"/>
    <w:rsid w:val="00571420"/>
    <w:rsid w:val="005714D2"/>
    <w:rsid w:val="00572227"/>
    <w:rsid w:val="00573AC2"/>
    <w:rsid w:val="00573DF0"/>
    <w:rsid w:val="0057421F"/>
    <w:rsid w:val="005745C0"/>
    <w:rsid w:val="005746CE"/>
    <w:rsid w:val="00576150"/>
    <w:rsid w:val="0057633F"/>
    <w:rsid w:val="00577915"/>
    <w:rsid w:val="00577AA2"/>
    <w:rsid w:val="00577B03"/>
    <w:rsid w:val="00580585"/>
    <w:rsid w:val="00581859"/>
    <w:rsid w:val="00581908"/>
    <w:rsid w:val="00582567"/>
    <w:rsid w:val="00582803"/>
    <w:rsid w:val="00582A78"/>
    <w:rsid w:val="00582B4E"/>
    <w:rsid w:val="005830F7"/>
    <w:rsid w:val="005831F3"/>
    <w:rsid w:val="00583A10"/>
    <w:rsid w:val="00583AC3"/>
    <w:rsid w:val="00584556"/>
    <w:rsid w:val="00584935"/>
    <w:rsid w:val="00585772"/>
    <w:rsid w:val="0058643B"/>
    <w:rsid w:val="00586CAD"/>
    <w:rsid w:val="00586DE3"/>
    <w:rsid w:val="00587405"/>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E83"/>
    <w:rsid w:val="005969C8"/>
    <w:rsid w:val="00596FF9"/>
    <w:rsid w:val="0059793D"/>
    <w:rsid w:val="00597A82"/>
    <w:rsid w:val="00597B46"/>
    <w:rsid w:val="005A1049"/>
    <w:rsid w:val="005A152C"/>
    <w:rsid w:val="005A3C2D"/>
    <w:rsid w:val="005A4039"/>
    <w:rsid w:val="005A4E59"/>
    <w:rsid w:val="005A6891"/>
    <w:rsid w:val="005A6EFF"/>
    <w:rsid w:val="005A7475"/>
    <w:rsid w:val="005A759A"/>
    <w:rsid w:val="005B022A"/>
    <w:rsid w:val="005B03A0"/>
    <w:rsid w:val="005B0987"/>
    <w:rsid w:val="005B2177"/>
    <w:rsid w:val="005B39E2"/>
    <w:rsid w:val="005B3D19"/>
    <w:rsid w:val="005B3F97"/>
    <w:rsid w:val="005B5569"/>
    <w:rsid w:val="005B61FB"/>
    <w:rsid w:val="005B6E41"/>
    <w:rsid w:val="005C04DB"/>
    <w:rsid w:val="005C0CDA"/>
    <w:rsid w:val="005C16FD"/>
    <w:rsid w:val="005C1CFE"/>
    <w:rsid w:val="005C21C7"/>
    <w:rsid w:val="005C312E"/>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107"/>
    <w:rsid w:val="005D2208"/>
    <w:rsid w:val="005D2B05"/>
    <w:rsid w:val="005D2F87"/>
    <w:rsid w:val="005D3156"/>
    <w:rsid w:val="005D331D"/>
    <w:rsid w:val="005D3863"/>
    <w:rsid w:val="005D3DDF"/>
    <w:rsid w:val="005D4072"/>
    <w:rsid w:val="005D4CC4"/>
    <w:rsid w:val="005D4F18"/>
    <w:rsid w:val="005D7A57"/>
    <w:rsid w:val="005E023C"/>
    <w:rsid w:val="005E05CD"/>
    <w:rsid w:val="005E0E55"/>
    <w:rsid w:val="005E17B6"/>
    <w:rsid w:val="005E249C"/>
    <w:rsid w:val="005E26F0"/>
    <w:rsid w:val="005E28F0"/>
    <w:rsid w:val="005E2A5C"/>
    <w:rsid w:val="005E2F3F"/>
    <w:rsid w:val="005E3919"/>
    <w:rsid w:val="005E3EA2"/>
    <w:rsid w:val="005E41FA"/>
    <w:rsid w:val="005E43FC"/>
    <w:rsid w:val="005E44BF"/>
    <w:rsid w:val="005E475F"/>
    <w:rsid w:val="005E4BF7"/>
    <w:rsid w:val="005E4D38"/>
    <w:rsid w:val="005E4E79"/>
    <w:rsid w:val="005E4E8F"/>
    <w:rsid w:val="005E500F"/>
    <w:rsid w:val="005E58FC"/>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8FE"/>
    <w:rsid w:val="005F5C82"/>
    <w:rsid w:val="005F6518"/>
    <w:rsid w:val="005F6E45"/>
    <w:rsid w:val="00600172"/>
    <w:rsid w:val="00600ED0"/>
    <w:rsid w:val="006013E0"/>
    <w:rsid w:val="00602172"/>
    <w:rsid w:val="006025D9"/>
    <w:rsid w:val="00602B8F"/>
    <w:rsid w:val="00603072"/>
    <w:rsid w:val="0060321F"/>
    <w:rsid w:val="00603453"/>
    <w:rsid w:val="00603B75"/>
    <w:rsid w:val="00603BB9"/>
    <w:rsid w:val="00604926"/>
    <w:rsid w:val="006055E6"/>
    <w:rsid w:val="0060571B"/>
    <w:rsid w:val="00605C1C"/>
    <w:rsid w:val="0060644B"/>
    <w:rsid w:val="00606918"/>
    <w:rsid w:val="00607237"/>
    <w:rsid w:val="006074DC"/>
    <w:rsid w:val="006106E0"/>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85B"/>
    <w:rsid w:val="006226E1"/>
    <w:rsid w:val="00623178"/>
    <w:rsid w:val="00623C49"/>
    <w:rsid w:val="00624236"/>
    <w:rsid w:val="0062459B"/>
    <w:rsid w:val="006248A6"/>
    <w:rsid w:val="00624D48"/>
    <w:rsid w:val="0062573D"/>
    <w:rsid w:val="00625751"/>
    <w:rsid w:val="006258AE"/>
    <w:rsid w:val="00627421"/>
    <w:rsid w:val="00627425"/>
    <w:rsid w:val="006278EE"/>
    <w:rsid w:val="00630C3B"/>
    <w:rsid w:val="006312A6"/>
    <w:rsid w:val="006313DB"/>
    <w:rsid w:val="0063149E"/>
    <w:rsid w:val="006322F0"/>
    <w:rsid w:val="0063294D"/>
    <w:rsid w:val="0063375F"/>
    <w:rsid w:val="00634F25"/>
    <w:rsid w:val="00635064"/>
    <w:rsid w:val="0063638C"/>
    <w:rsid w:val="0063682E"/>
    <w:rsid w:val="00636EC4"/>
    <w:rsid w:val="00637151"/>
    <w:rsid w:val="006376A7"/>
    <w:rsid w:val="00637945"/>
    <w:rsid w:val="00637F73"/>
    <w:rsid w:val="00637FF0"/>
    <w:rsid w:val="006401E0"/>
    <w:rsid w:val="00640358"/>
    <w:rsid w:val="006404FF"/>
    <w:rsid w:val="006407E5"/>
    <w:rsid w:val="0064126D"/>
    <w:rsid w:val="0064197B"/>
    <w:rsid w:val="00641A36"/>
    <w:rsid w:val="00643359"/>
    <w:rsid w:val="00643D4B"/>
    <w:rsid w:val="00643EA8"/>
    <w:rsid w:val="00644010"/>
    <w:rsid w:val="006450F0"/>
    <w:rsid w:val="0064547A"/>
    <w:rsid w:val="00645788"/>
    <w:rsid w:val="0064580C"/>
    <w:rsid w:val="00645951"/>
    <w:rsid w:val="00645BE7"/>
    <w:rsid w:val="00645C30"/>
    <w:rsid w:val="006461E0"/>
    <w:rsid w:val="0064725B"/>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709"/>
    <w:rsid w:val="00662783"/>
    <w:rsid w:val="006629A3"/>
    <w:rsid w:val="00663A4E"/>
    <w:rsid w:val="00664086"/>
    <w:rsid w:val="00664CD3"/>
    <w:rsid w:val="00664E34"/>
    <w:rsid w:val="00665425"/>
    <w:rsid w:val="006656B3"/>
    <w:rsid w:val="00665910"/>
    <w:rsid w:val="00665D37"/>
    <w:rsid w:val="00665FDC"/>
    <w:rsid w:val="006667DA"/>
    <w:rsid w:val="00666869"/>
    <w:rsid w:val="00667BDD"/>
    <w:rsid w:val="00670570"/>
    <w:rsid w:val="006707C2"/>
    <w:rsid w:val="006711A3"/>
    <w:rsid w:val="0067287A"/>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86CBE"/>
    <w:rsid w:val="00690FA0"/>
    <w:rsid w:val="00690FEC"/>
    <w:rsid w:val="00691654"/>
    <w:rsid w:val="0069170F"/>
    <w:rsid w:val="006918F9"/>
    <w:rsid w:val="00691A2B"/>
    <w:rsid w:val="00693493"/>
    <w:rsid w:val="006936F7"/>
    <w:rsid w:val="00693B64"/>
    <w:rsid w:val="00693C6B"/>
    <w:rsid w:val="00693E66"/>
    <w:rsid w:val="006944FD"/>
    <w:rsid w:val="00694505"/>
    <w:rsid w:val="0069518F"/>
    <w:rsid w:val="006955F9"/>
    <w:rsid w:val="0069660B"/>
    <w:rsid w:val="00697320"/>
    <w:rsid w:val="006976DF"/>
    <w:rsid w:val="006A04B2"/>
    <w:rsid w:val="006A0B35"/>
    <w:rsid w:val="006A0FAC"/>
    <w:rsid w:val="006A12E3"/>
    <w:rsid w:val="006A1B63"/>
    <w:rsid w:val="006A21DB"/>
    <w:rsid w:val="006A2C08"/>
    <w:rsid w:val="006A3C50"/>
    <w:rsid w:val="006A3D8C"/>
    <w:rsid w:val="006A3E0C"/>
    <w:rsid w:val="006A44D6"/>
    <w:rsid w:val="006A7060"/>
    <w:rsid w:val="006A72E9"/>
    <w:rsid w:val="006A7CCE"/>
    <w:rsid w:val="006B0917"/>
    <w:rsid w:val="006B12AA"/>
    <w:rsid w:val="006B1514"/>
    <w:rsid w:val="006B287B"/>
    <w:rsid w:val="006B2D11"/>
    <w:rsid w:val="006B3313"/>
    <w:rsid w:val="006B55EA"/>
    <w:rsid w:val="006C032D"/>
    <w:rsid w:val="006C05F5"/>
    <w:rsid w:val="006C0D1A"/>
    <w:rsid w:val="006C0FDC"/>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CC5"/>
    <w:rsid w:val="006C6DD9"/>
    <w:rsid w:val="006C70F9"/>
    <w:rsid w:val="006C7B39"/>
    <w:rsid w:val="006C7C16"/>
    <w:rsid w:val="006D04EA"/>
    <w:rsid w:val="006D0DCC"/>
    <w:rsid w:val="006D1089"/>
    <w:rsid w:val="006D108B"/>
    <w:rsid w:val="006D1BB9"/>
    <w:rsid w:val="006D1BD2"/>
    <w:rsid w:val="006D1CB2"/>
    <w:rsid w:val="006D219B"/>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E52"/>
    <w:rsid w:val="006E3843"/>
    <w:rsid w:val="006E38FC"/>
    <w:rsid w:val="006E3BD2"/>
    <w:rsid w:val="006E3C98"/>
    <w:rsid w:val="006E3CB5"/>
    <w:rsid w:val="006E414A"/>
    <w:rsid w:val="006E4483"/>
    <w:rsid w:val="006E471D"/>
    <w:rsid w:val="006E488D"/>
    <w:rsid w:val="006E4DE3"/>
    <w:rsid w:val="006E55C3"/>
    <w:rsid w:val="006E5A2B"/>
    <w:rsid w:val="006E651D"/>
    <w:rsid w:val="006F000B"/>
    <w:rsid w:val="006F03A8"/>
    <w:rsid w:val="006F0FDA"/>
    <w:rsid w:val="006F132E"/>
    <w:rsid w:val="006F38CF"/>
    <w:rsid w:val="006F39AA"/>
    <w:rsid w:val="006F39AE"/>
    <w:rsid w:val="006F42AE"/>
    <w:rsid w:val="006F5128"/>
    <w:rsid w:val="006F5AD3"/>
    <w:rsid w:val="006F65D6"/>
    <w:rsid w:val="006F6940"/>
    <w:rsid w:val="006F7CFD"/>
    <w:rsid w:val="00700E03"/>
    <w:rsid w:val="0070119B"/>
    <w:rsid w:val="00701BBB"/>
    <w:rsid w:val="00703813"/>
    <w:rsid w:val="00703AD8"/>
    <w:rsid w:val="00703EE7"/>
    <w:rsid w:val="0070510C"/>
    <w:rsid w:val="007051FC"/>
    <w:rsid w:val="00705A7F"/>
    <w:rsid w:val="00705C38"/>
    <w:rsid w:val="00705C76"/>
    <w:rsid w:val="00705E3C"/>
    <w:rsid w:val="0070636B"/>
    <w:rsid w:val="007069F7"/>
    <w:rsid w:val="00707848"/>
    <w:rsid w:val="007078E7"/>
    <w:rsid w:val="00707CC0"/>
    <w:rsid w:val="00707D7A"/>
    <w:rsid w:val="00710CE0"/>
    <w:rsid w:val="007120E5"/>
    <w:rsid w:val="00712234"/>
    <w:rsid w:val="0071279B"/>
    <w:rsid w:val="0071281E"/>
    <w:rsid w:val="00713E27"/>
    <w:rsid w:val="007141DC"/>
    <w:rsid w:val="00714CE2"/>
    <w:rsid w:val="00714FAF"/>
    <w:rsid w:val="0071572C"/>
    <w:rsid w:val="00715746"/>
    <w:rsid w:val="00715A5B"/>
    <w:rsid w:val="00716850"/>
    <w:rsid w:val="007174FC"/>
    <w:rsid w:val="00717A53"/>
    <w:rsid w:val="00717F8C"/>
    <w:rsid w:val="0072085C"/>
    <w:rsid w:val="00720D96"/>
    <w:rsid w:val="0072128B"/>
    <w:rsid w:val="0072169C"/>
    <w:rsid w:val="00721928"/>
    <w:rsid w:val="00722BAC"/>
    <w:rsid w:val="0072319E"/>
    <w:rsid w:val="0072471D"/>
    <w:rsid w:val="00724D5F"/>
    <w:rsid w:val="00725192"/>
    <w:rsid w:val="007257CB"/>
    <w:rsid w:val="00725871"/>
    <w:rsid w:val="00726C28"/>
    <w:rsid w:val="0072704C"/>
    <w:rsid w:val="00730F80"/>
    <w:rsid w:val="0073102C"/>
    <w:rsid w:val="00731616"/>
    <w:rsid w:val="00731652"/>
    <w:rsid w:val="00731D52"/>
    <w:rsid w:val="00732472"/>
    <w:rsid w:val="007325F5"/>
    <w:rsid w:val="00732763"/>
    <w:rsid w:val="00732A4A"/>
    <w:rsid w:val="0073332B"/>
    <w:rsid w:val="0073337E"/>
    <w:rsid w:val="00734046"/>
    <w:rsid w:val="00736768"/>
    <w:rsid w:val="00736FF6"/>
    <w:rsid w:val="0073713A"/>
    <w:rsid w:val="0073714B"/>
    <w:rsid w:val="0073750A"/>
    <w:rsid w:val="007400DB"/>
    <w:rsid w:val="00740487"/>
    <w:rsid w:val="00740A7A"/>
    <w:rsid w:val="007410F0"/>
    <w:rsid w:val="00741186"/>
    <w:rsid w:val="007414B5"/>
    <w:rsid w:val="0074165F"/>
    <w:rsid w:val="00741FF7"/>
    <w:rsid w:val="00742262"/>
    <w:rsid w:val="007425A3"/>
    <w:rsid w:val="00742993"/>
    <w:rsid w:val="00744F44"/>
    <w:rsid w:val="0074568D"/>
    <w:rsid w:val="00746350"/>
    <w:rsid w:val="00747867"/>
    <w:rsid w:val="00750C5F"/>
    <w:rsid w:val="00751418"/>
    <w:rsid w:val="007518C7"/>
    <w:rsid w:val="00751DA0"/>
    <w:rsid w:val="00751EB1"/>
    <w:rsid w:val="00752920"/>
    <w:rsid w:val="00752CBF"/>
    <w:rsid w:val="00753695"/>
    <w:rsid w:val="00753A12"/>
    <w:rsid w:val="0075405B"/>
    <w:rsid w:val="0075490F"/>
    <w:rsid w:val="00754E86"/>
    <w:rsid w:val="00760744"/>
    <w:rsid w:val="00761557"/>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D45"/>
    <w:rsid w:val="00776FEA"/>
    <w:rsid w:val="00777B8E"/>
    <w:rsid w:val="007800FE"/>
    <w:rsid w:val="0078028B"/>
    <w:rsid w:val="007810C3"/>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0E2"/>
    <w:rsid w:val="00793702"/>
    <w:rsid w:val="007939DA"/>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172"/>
    <w:rsid w:val="007B6C3B"/>
    <w:rsid w:val="007B75EA"/>
    <w:rsid w:val="007B7840"/>
    <w:rsid w:val="007C0182"/>
    <w:rsid w:val="007C1502"/>
    <w:rsid w:val="007C1B39"/>
    <w:rsid w:val="007C225A"/>
    <w:rsid w:val="007C3F08"/>
    <w:rsid w:val="007C563E"/>
    <w:rsid w:val="007C5DBD"/>
    <w:rsid w:val="007C6A66"/>
    <w:rsid w:val="007C71BC"/>
    <w:rsid w:val="007C7DEE"/>
    <w:rsid w:val="007C7E70"/>
    <w:rsid w:val="007C7FA7"/>
    <w:rsid w:val="007D02A2"/>
    <w:rsid w:val="007D06F5"/>
    <w:rsid w:val="007D0DE0"/>
    <w:rsid w:val="007D0E6E"/>
    <w:rsid w:val="007D1190"/>
    <w:rsid w:val="007D11CA"/>
    <w:rsid w:val="007D1468"/>
    <w:rsid w:val="007D14BA"/>
    <w:rsid w:val="007D1E78"/>
    <w:rsid w:val="007D22DB"/>
    <w:rsid w:val="007D2850"/>
    <w:rsid w:val="007D2AD3"/>
    <w:rsid w:val="007D2DA5"/>
    <w:rsid w:val="007D30B6"/>
    <w:rsid w:val="007D3354"/>
    <w:rsid w:val="007D421D"/>
    <w:rsid w:val="007D44B6"/>
    <w:rsid w:val="007D46BF"/>
    <w:rsid w:val="007D474D"/>
    <w:rsid w:val="007D51E1"/>
    <w:rsid w:val="007D564C"/>
    <w:rsid w:val="007D573E"/>
    <w:rsid w:val="007D5E44"/>
    <w:rsid w:val="007D660E"/>
    <w:rsid w:val="007D6C4C"/>
    <w:rsid w:val="007E0248"/>
    <w:rsid w:val="007E030D"/>
    <w:rsid w:val="007E045E"/>
    <w:rsid w:val="007E06F7"/>
    <w:rsid w:val="007E1DF7"/>
    <w:rsid w:val="007E22F1"/>
    <w:rsid w:val="007E28FF"/>
    <w:rsid w:val="007E3F9A"/>
    <w:rsid w:val="007E46B9"/>
    <w:rsid w:val="007E5119"/>
    <w:rsid w:val="007E6A5B"/>
    <w:rsid w:val="007F00E1"/>
    <w:rsid w:val="007F074D"/>
    <w:rsid w:val="007F0C30"/>
    <w:rsid w:val="007F1517"/>
    <w:rsid w:val="007F19C1"/>
    <w:rsid w:val="007F1DD2"/>
    <w:rsid w:val="007F212C"/>
    <w:rsid w:val="007F3773"/>
    <w:rsid w:val="007F3B02"/>
    <w:rsid w:val="007F4465"/>
    <w:rsid w:val="007F471C"/>
    <w:rsid w:val="007F4974"/>
    <w:rsid w:val="007F57A4"/>
    <w:rsid w:val="007F6170"/>
    <w:rsid w:val="007F61D8"/>
    <w:rsid w:val="007F64C3"/>
    <w:rsid w:val="007F68D9"/>
    <w:rsid w:val="007F69DE"/>
    <w:rsid w:val="007F6D31"/>
    <w:rsid w:val="007F6F5B"/>
    <w:rsid w:val="007F7594"/>
    <w:rsid w:val="00800B8E"/>
    <w:rsid w:val="00802CB9"/>
    <w:rsid w:val="00802E53"/>
    <w:rsid w:val="00803141"/>
    <w:rsid w:val="008032F7"/>
    <w:rsid w:val="00803302"/>
    <w:rsid w:val="00804A6E"/>
    <w:rsid w:val="00805B7F"/>
    <w:rsid w:val="0080626A"/>
    <w:rsid w:val="008062DA"/>
    <w:rsid w:val="00807244"/>
    <w:rsid w:val="00807772"/>
    <w:rsid w:val="008079F1"/>
    <w:rsid w:val="00807A82"/>
    <w:rsid w:val="008110DA"/>
    <w:rsid w:val="008117E7"/>
    <w:rsid w:val="00812085"/>
    <w:rsid w:val="00812852"/>
    <w:rsid w:val="008131FB"/>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9F7"/>
    <w:rsid w:val="00823D07"/>
    <w:rsid w:val="00823FBD"/>
    <w:rsid w:val="008248F8"/>
    <w:rsid w:val="00824A82"/>
    <w:rsid w:val="00824C13"/>
    <w:rsid w:val="00824DBB"/>
    <w:rsid w:val="0082514C"/>
    <w:rsid w:val="008258EA"/>
    <w:rsid w:val="00825B9D"/>
    <w:rsid w:val="00825C7C"/>
    <w:rsid w:val="00826ECD"/>
    <w:rsid w:val="00827374"/>
    <w:rsid w:val="0082743B"/>
    <w:rsid w:val="00827602"/>
    <w:rsid w:val="00827B67"/>
    <w:rsid w:val="008300E6"/>
    <w:rsid w:val="008309EC"/>
    <w:rsid w:val="00831991"/>
    <w:rsid w:val="00831B32"/>
    <w:rsid w:val="008325B0"/>
    <w:rsid w:val="00833242"/>
    <w:rsid w:val="008339E1"/>
    <w:rsid w:val="00833A66"/>
    <w:rsid w:val="008340E6"/>
    <w:rsid w:val="0083489E"/>
    <w:rsid w:val="00835407"/>
    <w:rsid w:val="008367EE"/>
    <w:rsid w:val="00836FB9"/>
    <w:rsid w:val="008378E8"/>
    <w:rsid w:val="00840912"/>
    <w:rsid w:val="00840B65"/>
    <w:rsid w:val="00840E0F"/>
    <w:rsid w:val="008410B0"/>
    <w:rsid w:val="008414BD"/>
    <w:rsid w:val="00841A99"/>
    <w:rsid w:val="0084205F"/>
    <w:rsid w:val="008423CE"/>
    <w:rsid w:val="0084241C"/>
    <w:rsid w:val="0084259B"/>
    <w:rsid w:val="008434BD"/>
    <w:rsid w:val="0084364E"/>
    <w:rsid w:val="008436F0"/>
    <w:rsid w:val="0084394C"/>
    <w:rsid w:val="00843C2A"/>
    <w:rsid w:val="00843F2B"/>
    <w:rsid w:val="008443BD"/>
    <w:rsid w:val="00845268"/>
    <w:rsid w:val="00845A7E"/>
    <w:rsid w:val="00845D3A"/>
    <w:rsid w:val="00846D6D"/>
    <w:rsid w:val="00846D88"/>
    <w:rsid w:val="00847104"/>
    <w:rsid w:val="00850EAC"/>
    <w:rsid w:val="008519BC"/>
    <w:rsid w:val="00851C71"/>
    <w:rsid w:val="00851E9B"/>
    <w:rsid w:val="00852C35"/>
    <w:rsid w:val="008538F5"/>
    <w:rsid w:val="00853BBE"/>
    <w:rsid w:val="00855058"/>
    <w:rsid w:val="00855643"/>
    <w:rsid w:val="00855917"/>
    <w:rsid w:val="00855D25"/>
    <w:rsid w:val="00856263"/>
    <w:rsid w:val="008564CE"/>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1A"/>
    <w:rsid w:val="00866FC9"/>
    <w:rsid w:val="008671E6"/>
    <w:rsid w:val="0086738B"/>
    <w:rsid w:val="00867EA3"/>
    <w:rsid w:val="008708BC"/>
    <w:rsid w:val="00870FC5"/>
    <w:rsid w:val="00871174"/>
    <w:rsid w:val="00872042"/>
    <w:rsid w:val="00872232"/>
    <w:rsid w:val="008733B1"/>
    <w:rsid w:val="00874248"/>
    <w:rsid w:val="00874436"/>
    <w:rsid w:val="0087449B"/>
    <w:rsid w:val="00875336"/>
    <w:rsid w:val="0087579F"/>
    <w:rsid w:val="0087619F"/>
    <w:rsid w:val="008774FD"/>
    <w:rsid w:val="0087780E"/>
    <w:rsid w:val="00877B90"/>
    <w:rsid w:val="00877C71"/>
    <w:rsid w:val="00882317"/>
    <w:rsid w:val="008825A5"/>
    <w:rsid w:val="00883A30"/>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24B8"/>
    <w:rsid w:val="008B3864"/>
    <w:rsid w:val="008B3A21"/>
    <w:rsid w:val="008B43E8"/>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83C"/>
    <w:rsid w:val="008C56E6"/>
    <w:rsid w:val="008C5B5C"/>
    <w:rsid w:val="008C5E15"/>
    <w:rsid w:val="008C5FF6"/>
    <w:rsid w:val="008C6918"/>
    <w:rsid w:val="008C7E6C"/>
    <w:rsid w:val="008D0556"/>
    <w:rsid w:val="008D0E58"/>
    <w:rsid w:val="008D105D"/>
    <w:rsid w:val="008D15DC"/>
    <w:rsid w:val="008D1900"/>
    <w:rsid w:val="008D1FBE"/>
    <w:rsid w:val="008D2BCE"/>
    <w:rsid w:val="008D4416"/>
    <w:rsid w:val="008D5371"/>
    <w:rsid w:val="008D537F"/>
    <w:rsid w:val="008D698E"/>
    <w:rsid w:val="008D6C2B"/>
    <w:rsid w:val="008D70AA"/>
    <w:rsid w:val="008D7176"/>
    <w:rsid w:val="008D7F85"/>
    <w:rsid w:val="008E0015"/>
    <w:rsid w:val="008E0A8B"/>
    <w:rsid w:val="008E0EF1"/>
    <w:rsid w:val="008E1607"/>
    <w:rsid w:val="008E2D4A"/>
    <w:rsid w:val="008E3C75"/>
    <w:rsid w:val="008E3F61"/>
    <w:rsid w:val="008E4272"/>
    <w:rsid w:val="008E46C8"/>
    <w:rsid w:val="008E4DF2"/>
    <w:rsid w:val="008E5133"/>
    <w:rsid w:val="008E5296"/>
    <w:rsid w:val="008E61DF"/>
    <w:rsid w:val="008E63A8"/>
    <w:rsid w:val="008E6438"/>
    <w:rsid w:val="008E78BA"/>
    <w:rsid w:val="008F0A33"/>
    <w:rsid w:val="008F0CBA"/>
    <w:rsid w:val="008F1A27"/>
    <w:rsid w:val="008F2020"/>
    <w:rsid w:val="008F2096"/>
    <w:rsid w:val="008F215A"/>
    <w:rsid w:val="008F229A"/>
    <w:rsid w:val="008F3701"/>
    <w:rsid w:val="008F3A53"/>
    <w:rsid w:val="008F407B"/>
    <w:rsid w:val="008F4E6A"/>
    <w:rsid w:val="008F58E8"/>
    <w:rsid w:val="008F60B3"/>
    <w:rsid w:val="008F7030"/>
    <w:rsid w:val="009018E5"/>
    <w:rsid w:val="00902927"/>
    <w:rsid w:val="00902D50"/>
    <w:rsid w:val="00903940"/>
    <w:rsid w:val="00903A60"/>
    <w:rsid w:val="00904267"/>
    <w:rsid w:val="009049F1"/>
    <w:rsid w:val="0090527F"/>
    <w:rsid w:val="009055DD"/>
    <w:rsid w:val="00905C58"/>
    <w:rsid w:val="00906705"/>
    <w:rsid w:val="00906A6B"/>
    <w:rsid w:val="00910A50"/>
    <w:rsid w:val="0091171A"/>
    <w:rsid w:val="009119A0"/>
    <w:rsid w:val="00911A69"/>
    <w:rsid w:val="0091248D"/>
    <w:rsid w:val="00912B35"/>
    <w:rsid w:val="00913094"/>
    <w:rsid w:val="00913C0B"/>
    <w:rsid w:val="0091405A"/>
    <w:rsid w:val="0091476C"/>
    <w:rsid w:val="00914AE9"/>
    <w:rsid w:val="00915043"/>
    <w:rsid w:val="009160C0"/>
    <w:rsid w:val="00916340"/>
    <w:rsid w:val="00917385"/>
    <w:rsid w:val="00920CAB"/>
    <w:rsid w:val="009212D0"/>
    <w:rsid w:val="009212EC"/>
    <w:rsid w:val="00921977"/>
    <w:rsid w:val="00923700"/>
    <w:rsid w:val="0092398C"/>
    <w:rsid w:val="00923BC1"/>
    <w:rsid w:val="00923ED1"/>
    <w:rsid w:val="00924515"/>
    <w:rsid w:val="00924B7E"/>
    <w:rsid w:val="0092529D"/>
    <w:rsid w:val="009276B3"/>
    <w:rsid w:val="00927894"/>
    <w:rsid w:val="00930120"/>
    <w:rsid w:val="00931B7C"/>
    <w:rsid w:val="00932FD8"/>
    <w:rsid w:val="00933182"/>
    <w:rsid w:val="00933AFF"/>
    <w:rsid w:val="00934E5A"/>
    <w:rsid w:val="009351B4"/>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1BF"/>
    <w:rsid w:val="009719DF"/>
    <w:rsid w:val="00973B90"/>
    <w:rsid w:val="00974949"/>
    <w:rsid w:val="009762E8"/>
    <w:rsid w:val="009778E5"/>
    <w:rsid w:val="00977C6D"/>
    <w:rsid w:val="00980FCC"/>
    <w:rsid w:val="00982099"/>
    <w:rsid w:val="009830EE"/>
    <w:rsid w:val="00983948"/>
    <w:rsid w:val="00984E48"/>
    <w:rsid w:val="00985C65"/>
    <w:rsid w:val="009861C5"/>
    <w:rsid w:val="00987534"/>
    <w:rsid w:val="0099184E"/>
    <w:rsid w:val="00991A98"/>
    <w:rsid w:val="00992CAD"/>
    <w:rsid w:val="00993DDA"/>
    <w:rsid w:val="00993FA6"/>
    <w:rsid w:val="00994002"/>
    <w:rsid w:val="009944CE"/>
    <w:rsid w:val="00995A15"/>
    <w:rsid w:val="0099661F"/>
    <w:rsid w:val="00996620"/>
    <w:rsid w:val="00996D48"/>
    <w:rsid w:val="00996F48"/>
    <w:rsid w:val="00997409"/>
    <w:rsid w:val="00997DCB"/>
    <w:rsid w:val="00997DFA"/>
    <w:rsid w:val="009A03E4"/>
    <w:rsid w:val="009A08E0"/>
    <w:rsid w:val="009A0A89"/>
    <w:rsid w:val="009A0D06"/>
    <w:rsid w:val="009A0F1D"/>
    <w:rsid w:val="009A1759"/>
    <w:rsid w:val="009A1B30"/>
    <w:rsid w:val="009A2D55"/>
    <w:rsid w:val="009A2FAC"/>
    <w:rsid w:val="009A3445"/>
    <w:rsid w:val="009A3674"/>
    <w:rsid w:val="009A5636"/>
    <w:rsid w:val="009A59DC"/>
    <w:rsid w:val="009A5C5B"/>
    <w:rsid w:val="009A68E0"/>
    <w:rsid w:val="009A7288"/>
    <w:rsid w:val="009A7963"/>
    <w:rsid w:val="009B03FF"/>
    <w:rsid w:val="009B04A5"/>
    <w:rsid w:val="009B09D6"/>
    <w:rsid w:val="009B0F6A"/>
    <w:rsid w:val="009B1657"/>
    <w:rsid w:val="009B1C4E"/>
    <w:rsid w:val="009B2492"/>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A62"/>
    <w:rsid w:val="009C4CFD"/>
    <w:rsid w:val="009C50A5"/>
    <w:rsid w:val="009C5FA7"/>
    <w:rsid w:val="009C5FF7"/>
    <w:rsid w:val="009C66C4"/>
    <w:rsid w:val="009C71E1"/>
    <w:rsid w:val="009D005C"/>
    <w:rsid w:val="009D0685"/>
    <w:rsid w:val="009D1598"/>
    <w:rsid w:val="009D2F25"/>
    <w:rsid w:val="009D364B"/>
    <w:rsid w:val="009D3D73"/>
    <w:rsid w:val="009D452F"/>
    <w:rsid w:val="009D491E"/>
    <w:rsid w:val="009D4C61"/>
    <w:rsid w:val="009D4DCC"/>
    <w:rsid w:val="009D5653"/>
    <w:rsid w:val="009D5825"/>
    <w:rsid w:val="009D647A"/>
    <w:rsid w:val="009D7315"/>
    <w:rsid w:val="009E0BCF"/>
    <w:rsid w:val="009E1C4B"/>
    <w:rsid w:val="009E1CBC"/>
    <w:rsid w:val="009E1EBC"/>
    <w:rsid w:val="009E2B24"/>
    <w:rsid w:val="009E2C43"/>
    <w:rsid w:val="009E3857"/>
    <w:rsid w:val="009E4088"/>
    <w:rsid w:val="009E4BF1"/>
    <w:rsid w:val="009E4E09"/>
    <w:rsid w:val="009E5F59"/>
    <w:rsid w:val="009E628C"/>
    <w:rsid w:val="009E6778"/>
    <w:rsid w:val="009F0E2A"/>
    <w:rsid w:val="009F11D1"/>
    <w:rsid w:val="009F1563"/>
    <w:rsid w:val="009F159B"/>
    <w:rsid w:val="009F2CFC"/>
    <w:rsid w:val="009F3252"/>
    <w:rsid w:val="009F4713"/>
    <w:rsid w:val="009F4EAC"/>
    <w:rsid w:val="009F5CA9"/>
    <w:rsid w:val="009F5F46"/>
    <w:rsid w:val="009F6164"/>
    <w:rsid w:val="009F6FFC"/>
    <w:rsid w:val="009F7866"/>
    <w:rsid w:val="009F7FEF"/>
    <w:rsid w:val="00A00055"/>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2F7F"/>
    <w:rsid w:val="00A14265"/>
    <w:rsid w:val="00A14926"/>
    <w:rsid w:val="00A14B7F"/>
    <w:rsid w:val="00A153B6"/>
    <w:rsid w:val="00A156CF"/>
    <w:rsid w:val="00A15F4C"/>
    <w:rsid w:val="00A1604D"/>
    <w:rsid w:val="00A17399"/>
    <w:rsid w:val="00A177E8"/>
    <w:rsid w:val="00A17DF6"/>
    <w:rsid w:val="00A20516"/>
    <w:rsid w:val="00A20CAF"/>
    <w:rsid w:val="00A211DB"/>
    <w:rsid w:val="00A21281"/>
    <w:rsid w:val="00A217E7"/>
    <w:rsid w:val="00A22456"/>
    <w:rsid w:val="00A22689"/>
    <w:rsid w:val="00A227BF"/>
    <w:rsid w:val="00A2362E"/>
    <w:rsid w:val="00A243A4"/>
    <w:rsid w:val="00A25309"/>
    <w:rsid w:val="00A25E14"/>
    <w:rsid w:val="00A260F4"/>
    <w:rsid w:val="00A26AEF"/>
    <w:rsid w:val="00A275FC"/>
    <w:rsid w:val="00A27712"/>
    <w:rsid w:val="00A30842"/>
    <w:rsid w:val="00A30ACE"/>
    <w:rsid w:val="00A313FD"/>
    <w:rsid w:val="00A31E5D"/>
    <w:rsid w:val="00A329B4"/>
    <w:rsid w:val="00A3376D"/>
    <w:rsid w:val="00A33C39"/>
    <w:rsid w:val="00A3448A"/>
    <w:rsid w:val="00A34B37"/>
    <w:rsid w:val="00A35E25"/>
    <w:rsid w:val="00A361C8"/>
    <w:rsid w:val="00A3662B"/>
    <w:rsid w:val="00A367EC"/>
    <w:rsid w:val="00A36DC2"/>
    <w:rsid w:val="00A374B8"/>
    <w:rsid w:val="00A375BB"/>
    <w:rsid w:val="00A37B57"/>
    <w:rsid w:val="00A37CC2"/>
    <w:rsid w:val="00A40093"/>
    <w:rsid w:val="00A401EF"/>
    <w:rsid w:val="00A409AA"/>
    <w:rsid w:val="00A40E43"/>
    <w:rsid w:val="00A40FD9"/>
    <w:rsid w:val="00A411A5"/>
    <w:rsid w:val="00A41291"/>
    <w:rsid w:val="00A439E2"/>
    <w:rsid w:val="00A43B77"/>
    <w:rsid w:val="00A4462F"/>
    <w:rsid w:val="00A450DB"/>
    <w:rsid w:val="00A456A1"/>
    <w:rsid w:val="00A47CF4"/>
    <w:rsid w:val="00A515A6"/>
    <w:rsid w:val="00A51758"/>
    <w:rsid w:val="00A53700"/>
    <w:rsid w:val="00A54657"/>
    <w:rsid w:val="00A5473D"/>
    <w:rsid w:val="00A55FF9"/>
    <w:rsid w:val="00A60708"/>
    <w:rsid w:val="00A60ECA"/>
    <w:rsid w:val="00A622CC"/>
    <w:rsid w:val="00A6295E"/>
    <w:rsid w:val="00A629CC"/>
    <w:rsid w:val="00A62EA2"/>
    <w:rsid w:val="00A63C61"/>
    <w:rsid w:val="00A640C1"/>
    <w:rsid w:val="00A64923"/>
    <w:rsid w:val="00A649C4"/>
    <w:rsid w:val="00A64CE4"/>
    <w:rsid w:val="00A64E82"/>
    <w:rsid w:val="00A64F8D"/>
    <w:rsid w:val="00A655BF"/>
    <w:rsid w:val="00A657E4"/>
    <w:rsid w:val="00A657F1"/>
    <w:rsid w:val="00A661D4"/>
    <w:rsid w:val="00A669CE"/>
    <w:rsid w:val="00A71438"/>
    <w:rsid w:val="00A71675"/>
    <w:rsid w:val="00A71D07"/>
    <w:rsid w:val="00A732F4"/>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3747"/>
    <w:rsid w:val="00A83C97"/>
    <w:rsid w:val="00A84435"/>
    <w:rsid w:val="00A85318"/>
    <w:rsid w:val="00A85A06"/>
    <w:rsid w:val="00A85BD7"/>
    <w:rsid w:val="00A86F6E"/>
    <w:rsid w:val="00A87108"/>
    <w:rsid w:val="00A90B5F"/>
    <w:rsid w:val="00A90DC9"/>
    <w:rsid w:val="00A90FA9"/>
    <w:rsid w:val="00A912D1"/>
    <w:rsid w:val="00A91492"/>
    <w:rsid w:val="00A915A0"/>
    <w:rsid w:val="00A91A02"/>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4BB4"/>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A67"/>
    <w:rsid w:val="00AC642C"/>
    <w:rsid w:val="00AC64AD"/>
    <w:rsid w:val="00AC6BC9"/>
    <w:rsid w:val="00AC6D55"/>
    <w:rsid w:val="00AC70A2"/>
    <w:rsid w:val="00AC78FE"/>
    <w:rsid w:val="00AD0C64"/>
    <w:rsid w:val="00AD1A93"/>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0E0"/>
    <w:rsid w:val="00AE57BA"/>
    <w:rsid w:val="00AE5BB6"/>
    <w:rsid w:val="00AE5D52"/>
    <w:rsid w:val="00AE65B1"/>
    <w:rsid w:val="00AF05F2"/>
    <w:rsid w:val="00AF103F"/>
    <w:rsid w:val="00AF26BC"/>
    <w:rsid w:val="00AF2818"/>
    <w:rsid w:val="00AF2F41"/>
    <w:rsid w:val="00AF368B"/>
    <w:rsid w:val="00AF44B0"/>
    <w:rsid w:val="00AF45EA"/>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C44"/>
    <w:rsid w:val="00B04F87"/>
    <w:rsid w:val="00B0554E"/>
    <w:rsid w:val="00B056C4"/>
    <w:rsid w:val="00B1016D"/>
    <w:rsid w:val="00B11D8D"/>
    <w:rsid w:val="00B11F5E"/>
    <w:rsid w:val="00B121E4"/>
    <w:rsid w:val="00B12B8D"/>
    <w:rsid w:val="00B12D0F"/>
    <w:rsid w:val="00B13FBD"/>
    <w:rsid w:val="00B145B6"/>
    <w:rsid w:val="00B14B09"/>
    <w:rsid w:val="00B14E65"/>
    <w:rsid w:val="00B153D0"/>
    <w:rsid w:val="00B15450"/>
    <w:rsid w:val="00B15DE2"/>
    <w:rsid w:val="00B15E3C"/>
    <w:rsid w:val="00B17442"/>
    <w:rsid w:val="00B17B43"/>
    <w:rsid w:val="00B21230"/>
    <w:rsid w:val="00B225AA"/>
    <w:rsid w:val="00B22EBA"/>
    <w:rsid w:val="00B233D9"/>
    <w:rsid w:val="00B236F6"/>
    <w:rsid w:val="00B240B1"/>
    <w:rsid w:val="00B2492B"/>
    <w:rsid w:val="00B25EC7"/>
    <w:rsid w:val="00B26EB9"/>
    <w:rsid w:val="00B27344"/>
    <w:rsid w:val="00B277C2"/>
    <w:rsid w:val="00B27B5A"/>
    <w:rsid w:val="00B27E50"/>
    <w:rsid w:val="00B300B9"/>
    <w:rsid w:val="00B30141"/>
    <w:rsid w:val="00B30BD9"/>
    <w:rsid w:val="00B314E5"/>
    <w:rsid w:val="00B31DE3"/>
    <w:rsid w:val="00B3203E"/>
    <w:rsid w:val="00B32AE4"/>
    <w:rsid w:val="00B33524"/>
    <w:rsid w:val="00B33C9E"/>
    <w:rsid w:val="00B34083"/>
    <w:rsid w:val="00B34A18"/>
    <w:rsid w:val="00B35AB3"/>
    <w:rsid w:val="00B360A2"/>
    <w:rsid w:val="00B366AE"/>
    <w:rsid w:val="00B36894"/>
    <w:rsid w:val="00B36AE6"/>
    <w:rsid w:val="00B3713C"/>
    <w:rsid w:val="00B3747D"/>
    <w:rsid w:val="00B37BFE"/>
    <w:rsid w:val="00B40104"/>
    <w:rsid w:val="00B4053B"/>
    <w:rsid w:val="00B407D7"/>
    <w:rsid w:val="00B413D1"/>
    <w:rsid w:val="00B4228F"/>
    <w:rsid w:val="00B42566"/>
    <w:rsid w:val="00B425B4"/>
    <w:rsid w:val="00B42935"/>
    <w:rsid w:val="00B43044"/>
    <w:rsid w:val="00B43568"/>
    <w:rsid w:val="00B448DC"/>
    <w:rsid w:val="00B455A2"/>
    <w:rsid w:val="00B4663B"/>
    <w:rsid w:val="00B478A7"/>
    <w:rsid w:val="00B47976"/>
    <w:rsid w:val="00B50063"/>
    <w:rsid w:val="00B50A54"/>
    <w:rsid w:val="00B51211"/>
    <w:rsid w:val="00B51400"/>
    <w:rsid w:val="00B520E5"/>
    <w:rsid w:val="00B52368"/>
    <w:rsid w:val="00B5265B"/>
    <w:rsid w:val="00B530D4"/>
    <w:rsid w:val="00B54F5B"/>
    <w:rsid w:val="00B555DF"/>
    <w:rsid w:val="00B557B6"/>
    <w:rsid w:val="00B55E3B"/>
    <w:rsid w:val="00B5693D"/>
    <w:rsid w:val="00B575C0"/>
    <w:rsid w:val="00B60101"/>
    <w:rsid w:val="00B60A3D"/>
    <w:rsid w:val="00B60BFD"/>
    <w:rsid w:val="00B60F46"/>
    <w:rsid w:val="00B612CF"/>
    <w:rsid w:val="00B62248"/>
    <w:rsid w:val="00B622B5"/>
    <w:rsid w:val="00B62470"/>
    <w:rsid w:val="00B62B21"/>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5CC"/>
    <w:rsid w:val="00B74A57"/>
    <w:rsid w:val="00B75E68"/>
    <w:rsid w:val="00B775F0"/>
    <w:rsid w:val="00B7784C"/>
    <w:rsid w:val="00B77C7D"/>
    <w:rsid w:val="00B80136"/>
    <w:rsid w:val="00B80407"/>
    <w:rsid w:val="00B80821"/>
    <w:rsid w:val="00B80E17"/>
    <w:rsid w:val="00B81220"/>
    <w:rsid w:val="00B813C3"/>
    <w:rsid w:val="00B82834"/>
    <w:rsid w:val="00B82A70"/>
    <w:rsid w:val="00B82C44"/>
    <w:rsid w:val="00B82F28"/>
    <w:rsid w:val="00B83A5F"/>
    <w:rsid w:val="00B85811"/>
    <w:rsid w:val="00B85E90"/>
    <w:rsid w:val="00B867CD"/>
    <w:rsid w:val="00B86BC8"/>
    <w:rsid w:val="00B86DC9"/>
    <w:rsid w:val="00B8785D"/>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4D"/>
    <w:rsid w:val="00BA3E67"/>
    <w:rsid w:val="00BA448A"/>
    <w:rsid w:val="00BA44B0"/>
    <w:rsid w:val="00BA459C"/>
    <w:rsid w:val="00BA51D8"/>
    <w:rsid w:val="00BA6D61"/>
    <w:rsid w:val="00BB077D"/>
    <w:rsid w:val="00BB0BF4"/>
    <w:rsid w:val="00BB1012"/>
    <w:rsid w:val="00BB222F"/>
    <w:rsid w:val="00BB2A6F"/>
    <w:rsid w:val="00BB3213"/>
    <w:rsid w:val="00BB36DF"/>
    <w:rsid w:val="00BB3853"/>
    <w:rsid w:val="00BB395D"/>
    <w:rsid w:val="00BB4184"/>
    <w:rsid w:val="00BB4A19"/>
    <w:rsid w:val="00BB4B7D"/>
    <w:rsid w:val="00BB6A94"/>
    <w:rsid w:val="00BB711A"/>
    <w:rsid w:val="00BB7827"/>
    <w:rsid w:val="00BC01F9"/>
    <w:rsid w:val="00BC0816"/>
    <w:rsid w:val="00BC1C16"/>
    <w:rsid w:val="00BC3618"/>
    <w:rsid w:val="00BC3643"/>
    <w:rsid w:val="00BC3A3E"/>
    <w:rsid w:val="00BC3F00"/>
    <w:rsid w:val="00BC4277"/>
    <w:rsid w:val="00BC55D5"/>
    <w:rsid w:val="00BC5C1C"/>
    <w:rsid w:val="00BC6853"/>
    <w:rsid w:val="00BC6B1A"/>
    <w:rsid w:val="00BD02A9"/>
    <w:rsid w:val="00BD0B98"/>
    <w:rsid w:val="00BD2142"/>
    <w:rsid w:val="00BD2371"/>
    <w:rsid w:val="00BD3B76"/>
    <w:rsid w:val="00BD3F60"/>
    <w:rsid w:val="00BD581E"/>
    <w:rsid w:val="00BD5B22"/>
    <w:rsid w:val="00BD5ED2"/>
    <w:rsid w:val="00BD5FA4"/>
    <w:rsid w:val="00BD6032"/>
    <w:rsid w:val="00BD61AC"/>
    <w:rsid w:val="00BD6279"/>
    <w:rsid w:val="00BD78D6"/>
    <w:rsid w:val="00BD7E39"/>
    <w:rsid w:val="00BE0BC3"/>
    <w:rsid w:val="00BE1EDB"/>
    <w:rsid w:val="00BE24F1"/>
    <w:rsid w:val="00BE2C8B"/>
    <w:rsid w:val="00BE3C60"/>
    <w:rsid w:val="00BE483C"/>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3BD"/>
    <w:rsid w:val="00BF3648"/>
    <w:rsid w:val="00BF37DA"/>
    <w:rsid w:val="00BF3924"/>
    <w:rsid w:val="00BF3F70"/>
    <w:rsid w:val="00BF41EB"/>
    <w:rsid w:val="00BF46AD"/>
    <w:rsid w:val="00BF4F89"/>
    <w:rsid w:val="00BF509F"/>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0D4"/>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3B7"/>
    <w:rsid w:val="00C16B5D"/>
    <w:rsid w:val="00C16C2B"/>
    <w:rsid w:val="00C17771"/>
    <w:rsid w:val="00C20DBC"/>
    <w:rsid w:val="00C21995"/>
    <w:rsid w:val="00C21DE3"/>
    <w:rsid w:val="00C220ED"/>
    <w:rsid w:val="00C223BF"/>
    <w:rsid w:val="00C223CF"/>
    <w:rsid w:val="00C2291A"/>
    <w:rsid w:val="00C22DC1"/>
    <w:rsid w:val="00C22DC6"/>
    <w:rsid w:val="00C244A7"/>
    <w:rsid w:val="00C263C8"/>
    <w:rsid w:val="00C266C3"/>
    <w:rsid w:val="00C277AF"/>
    <w:rsid w:val="00C30412"/>
    <w:rsid w:val="00C30523"/>
    <w:rsid w:val="00C3190E"/>
    <w:rsid w:val="00C323C9"/>
    <w:rsid w:val="00C33E06"/>
    <w:rsid w:val="00C3576B"/>
    <w:rsid w:val="00C36BC7"/>
    <w:rsid w:val="00C41DDB"/>
    <w:rsid w:val="00C421FE"/>
    <w:rsid w:val="00C428BC"/>
    <w:rsid w:val="00C42B9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57E"/>
    <w:rsid w:val="00C538B8"/>
    <w:rsid w:val="00C542E6"/>
    <w:rsid w:val="00C54448"/>
    <w:rsid w:val="00C551B8"/>
    <w:rsid w:val="00C562A3"/>
    <w:rsid w:val="00C57053"/>
    <w:rsid w:val="00C5730D"/>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0E9"/>
    <w:rsid w:val="00C77553"/>
    <w:rsid w:val="00C779D2"/>
    <w:rsid w:val="00C81043"/>
    <w:rsid w:val="00C820ED"/>
    <w:rsid w:val="00C82503"/>
    <w:rsid w:val="00C825D1"/>
    <w:rsid w:val="00C82CBB"/>
    <w:rsid w:val="00C846D7"/>
    <w:rsid w:val="00C852AE"/>
    <w:rsid w:val="00C855CA"/>
    <w:rsid w:val="00C857F9"/>
    <w:rsid w:val="00C858F5"/>
    <w:rsid w:val="00C86F92"/>
    <w:rsid w:val="00C87381"/>
    <w:rsid w:val="00C873DD"/>
    <w:rsid w:val="00C9034A"/>
    <w:rsid w:val="00C9043E"/>
    <w:rsid w:val="00C90892"/>
    <w:rsid w:val="00C90A5C"/>
    <w:rsid w:val="00C90F63"/>
    <w:rsid w:val="00C911A3"/>
    <w:rsid w:val="00C917EF"/>
    <w:rsid w:val="00C917F3"/>
    <w:rsid w:val="00C92D18"/>
    <w:rsid w:val="00C937EC"/>
    <w:rsid w:val="00C9383E"/>
    <w:rsid w:val="00C93EA4"/>
    <w:rsid w:val="00C94638"/>
    <w:rsid w:val="00C94C5A"/>
    <w:rsid w:val="00C95F69"/>
    <w:rsid w:val="00C968F6"/>
    <w:rsid w:val="00C96951"/>
    <w:rsid w:val="00C96E11"/>
    <w:rsid w:val="00C96FC4"/>
    <w:rsid w:val="00C973F9"/>
    <w:rsid w:val="00CA117B"/>
    <w:rsid w:val="00CA1A99"/>
    <w:rsid w:val="00CA3062"/>
    <w:rsid w:val="00CA45C4"/>
    <w:rsid w:val="00CA4FED"/>
    <w:rsid w:val="00CA516E"/>
    <w:rsid w:val="00CA55AB"/>
    <w:rsid w:val="00CA5CD6"/>
    <w:rsid w:val="00CA6727"/>
    <w:rsid w:val="00CA73A5"/>
    <w:rsid w:val="00CA75D9"/>
    <w:rsid w:val="00CA7991"/>
    <w:rsid w:val="00CA7C6A"/>
    <w:rsid w:val="00CB0A53"/>
    <w:rsid w:val="00CB0ACE"/>
    <w:rsid w:val="00CB1FBD"/>
    <w:rsid w:val="00CB22B0"/>
    <w:rsid w:val="00CB24E5"/>
    <w:rsid w:val="00CB2E30"/>
    <w:rsid w:val="00CB3688"/>
    <w:rsid w:val="00CB4720"/>
    <w:rsid w:val="00CB4CB0"/>
    <w:rsid w:val="00CB5DA3"/>
    <w:rsid w:val="00CB62C9"/>
    <w:rsid w:val="00CB6B66"/>
    <w:rsid w:val="00CB7567"/>
    <w:rsid w:val="00CC0764"/>
    <w:rsid w:val="00CC0A3E"/>
    <w:rsid w:val="00CC2FE9"/>
    <w:rsid w:val="00CC320E"/>
    <w:rsid w:val="00CC3E30"/>
    <w:rsid w:val="00CC517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8CB"/>
    <w:rsid w:val="00CD5FD1"/>
    <w:rsid w:val="00CD610A"/>
    <w:rsid w:val="00CD7179"/>
    <w:rsid w:val="00CD717C"/>
    <w:rsid w:val="00CD7D9C"/>
    <w:rsid w:val="00CD7DEC"/>
    <w:rsid w:val="00CE0D82"/>
    <w:rsid w:val="00CE1323"/>
    <w:rsid w:val="00CE14B3"/>
    <w:rsid w:val="00CE1522"/>
    <w:rsid w:val="00CE2763"/>
    <w:rsid w:val="00CE31C5"/>
    <w:rsid w:val="00CE36B1"/>
    <w:rsid w:val="00CE442B"/>
    <w:rsid w:val="00CE4F5B"/>
    <w:rsid w:val="00CE5131"/>
    <w:rsid w:val="00CE5314"/>
    <w:rsid w:val="00CE5795"/>
    <w:rsid w:val="00CE5F94"/>
    <w:rsid w:val="00CE7809"/>
    <w:rsid w:val="00CF077E"/>
    <w:rsid w:val="00CF1A01"/>
    <w:rsid w:val="00CF2598"/>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A7D"/>
    <w:rsid w:val="00D03CD5"/>
    <w:rsid w:val="00D03D8D"/>
    <w:rsid w:val="00D04A8A"/>
    <w:rsid w:val="00D053E2"/>
    <w:rsid w:val="00D057C1"/>
    <w:rsid w:val="00D057FE"/>
    <w:rsid w:val="00D05A4C"/>
    <w:rsid w:val="00D06780"/>
    <w:rsid w:val="00D0682B"/>
    <w:rsid w:val="00D06C3E"/>
    <w:rsid w:val="00D06C55"/>
    <w:rsid w:val="00D07F6F"/>
    <w:rsid w:val="00D11107"/>
    <w:rsid w:val="00D11A33"/>
    <w:rsid w:val="00D12B94"/>
    <w:rsid w:val="00D14F26"/>
    <w:rsid w:val="00D15532"/>
    <w:rsid w:val="00D15AF3"/>
    <w:rsid w:val="00D15F7D"/>
    <w:rsid w:val="00D1629E"/>
    <w:rsid w:val="00D166D0"/>
    <w:rsid w:val="00D17C14"/>
    <w:rsid w:val="00D17C9F"/>
    <w:rsid w:val="00D2073D"/>
    <w:rsid w:val="00D207CF"/>
    <w:rsid w:val="00D2275D"/>
    <w:rsid w:val="00D23100"/>
    <w:rsid w:val="00D23151"/>
    <w:rsid w:val="00D2325D"/>
    <w:rsid w:val="00D23267"/>
    <w:rsid w:val="00D235FB"/>
    <w:rsid w:val="00D24010"/>
    <w:rsid w:val="00D243BC"/>
    <w:rsid w:val="00D24EAD"/>
    <w:rsid w:val="00D25ED3"/>
    <w:rsid w:val="00D26029"/>
    <w:rsid w:val="00D2611F"/>
    <w:rsid w:val="00D26C0F"/>
    <w:rsid w:val="00D270F9"/>
    <w:rsid w:val="00D27176"/>
    <w:rsid w:val="00D278B0"/>
    <w:rsid w:val="00D32EE9"/>
    <w:rsid w:val="00D33280"/>
    <w:rsid w:val="00D3341E"/>
    <w:rsid w:val="00D34532"/>
    <w:rsid w:val="00D3462D"/>
    <w:rsid w:val="00D34897"/>
    <w:rsid w:val="00D34BE3"/>
    <w:rsid w:val="00D34C95"/>
    <w:rsid w:val="00D34EC4"/>
    <w:rsid w:val="00D35884"/>
    <w:rsid w:val="00D36382"/>
    <w:rsid w:val="00D37412"/>
    <w:rsid w:val="00D414BC"/>
    <w:rsid w:val="00D446C9"/>
    <w:rsid w:val="00D45A97"/>
    <w:rsid w:val="00D45E7E"/>
    <w:rsid w:val="00D46EDF"/>
    <w:rsid w:val="00D47A25"/>
    <w:rsid w:val="00D47AEB"/>
    <w:rsid w:val="00D515EE"/>
    <w:rsid w:val="00D524C9"/>
    <w:rsid w:val="00D525A1"/>
    <w:rsid w:val="00D52A7A"/>
    <w:rsid w:val="00D52F4E"/>
    <w:rsid w:val="00D5446B"/>
    <w:rsid w:val="00D55B01"/>
    <w:rsid w:val="00D56B5E"/>
    <w:rsid w:val="00D57275"/>
    <w:rsid w:val="00D5746E"/>
    <w:rsid w:val="00D57F24"/>
    <w:rsid w:val="00D607EC"/>
    <w:rsid w:val="00D60F75"/>
    <w:rsid w:val="00D615A9"/>
    <w:rsid w:val="00D6267A"/>
    <w:rsid w:val="00D627BF"/>
    <w:rsid w:val="00D6290D"/>
    <w:rsid w:val="00D62A08"/>
    <w:rsid w:val="00D62A40"/>
    <w:rsid w:val="00D62E43"/>
    <w:rsid w:val="00D63D33"/>
    <w:rsid w:val="00D64B48"/>
    <w:rsid w:val="00D65828"/>
    <w:rsid w:val="00D65A72"/>
    <w:rsid w:val="00D65FBE"/>
    <w:rsid w:val="00D66B52"/>
    <w:rsid w:val="00D702BA"/>
    <w:rsid w:val="00D70430"/>
    <w:rsid w:val="00D70688"/>
    <w:rsid w:val="00D70815"/>
    <w:rsid w:val="00D710DD"/>
    <w:rsid w:val="00D71F98"/>
    <w:rsid w:val="00D72E8E"/>
    <w:rsid w:val="00D72EF5"/>
    <w:rsid w:val="00D74882"/>
    <w:rsid w:val="00D74C1F"/>
    <w:rsid w:val="00D75C7E"/>
    <w:rsid w:val="00D76DA6"/>
    <w:rsid w:val="00D7744F"/>
    <w:rsid w:val="00D77AA9"/>
    <w:rsid w:val="00D80197"/>
    <w:rsid w:val="00D802D9"/>
    <w:rsid w:val="00D80AD6"/>
    <w:rsid w:val="00D80D82"/>
    <w:rsid w:val="00D816BB"/>
    <w:rsid w:val="00D81A4E"/>
    <w:rsid w:val="00D81CDA"/>
    <w:rsid w:val="00D8240C"/>
    <w:rsid w:val="00D83950"/>
    <w:rsid w:val="00D83D5E"/>
    <w:rsid w:val="00D83E3D"/>
    <w:rsid w:val="00D84741"/>
    <w:rsid w:val="00D84BD0"/>
    <w:rsid w:val="00D84D8F"/>
    <w:rsid w:val="00D852EC"/>
    <w:rsid w:val="00D857EF"/>
    <w:rsid w:val="00D86883"/>
    <w:rsid w:val="00D86E50"/>
    <w:rsid w:val="00D878EB"/>
    <w:rsid w:val="00D90A5E"/>
    <w:rsid w:val="00D91948"/>
    <w:rsid w:val="00D92165"/>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455"/>
    <w:rsid w:val="00DC25BC"/>
    <w:rsid w:val="00DC3103"/>
    <w:rsid w:val="00DC3175"/>
    <w:rsid w:val="00DC35D9"/>
    <w:rsid w:val="00DC3CD8"/>
    <w:rsid w:val="00DC4104"/>
    <w:rsid w:val="00DC489C"/>
    <w:rsid w:val="00DC5505"/>
    <w:rsid w:val="00DC55EB"/>
    <w:rsid w:val="00DC6492"/>
    <w:rsid w:val="00DC6571"/>
    <w:rsid w:val="00DC72C6"/>
    <w:rsid w:val="00DC74A6"/>
    <w:rsid w:val="00DC7D27"/>
    <w:rsid w:val="00DD054C"/>
    <w:rsid w:val="00DD05E6"/>
    <w:rsid w:val="00DD0F52"/>
    <w:rsid w:val="00DD1E13"/>
    <w:rsid w:val="00DD2235"/>
    <w:rsid w:val="00DD24E6"/>
    <w:rsid w:val="00DD308F"/>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2BF"/>
    <w:rsid w:val="00DE3346"/>
    <w:rsid w:val="00DE3426"/>
    <w:rsid w:val="00DE387B"/>
    <w:rsid w:val="00DE396A"/>
    <w:rsid w:val="00DE3BEF"/>
    <w:rsid w:val="00DE3DF9"/>
    <w:rsid w:val="00DE53FC"/>
    <w:rsid w:val="00DE5727"/>
    <w:rsid w:val="00DE5897"/>
    <w:rsid w:val="00DE590C"/>
    <w:rsid w:val="00DE5CAB"/>
    <w:rsid w:val="00DE69FE"/>
    <w:rsid w:val="00DE7079"/>
    <w:rsid w:val="00DE7F4F"/>
    <w:rsid w:val="00DF0DB4"/>
    <w:rsid w:val="00DF1313"/>
    <w:rsid w:val="00DF2FE7"/>
    <w:rsid w:val="00DF3939"/>
    <w:rsid w:val="00DF3F2D"/>
    <w:rsid w:val="00DF44DC"/>
    <w:rsid w:val="00DF523A"/>
    <w:rsid w:val="00DF591B"/>
    <w:rsid w:val="00DF5F27"/>
    <w:rsid w:val="00DF6C5A"/>
    <w:rsid w:val="00DF7C03"/>
    <w:rsid w:val="00DF7E5A"/>
    <w:rsid w:val="00E00585"/>
    <w:rsid w:val="00E00BD6"/>
    <w:rsid w:val="00E0142F"/>
    <w:rsid w:val="00E01B4D"/>
    <w:rsid w:val="00E0404E"/>
    <w:rsid w:val="00E044B7"/>
    <w:rsid w:val="00E046A9"/>
    <w:rsid w:val="00E047DA"/>
    <w:rsid w:val="00E048CC"/>
    <w:rsid w:val="00E05289"/>
    <w:rsid w:val="00E056C8"/>
    <w:rsid w:val="00E05C23"/>
    <w:rsid w:val="00E061FF"/>
    <w:rsid w:val="00E065C3"/>
    <w:rsid w:val="00E06A34"/>
    <w:rsid w:val="00E06EC8"/>
    <w:rsid w:val="00E079F0"/>
    <w:rsid w:val="00E10D89"/>
    <w:rsid w:val="00E10F79"/>
    <w:rsid w:val="00E118BA"/>
    <w:rsid w:val="00E11B9F"/>
    <w:rsid w:val="00E1285E"/>
    <w:rsid w:val="00E12BC5"/>
    <w:rsid w:val="00E12C7C"/>
    <w:rsid w:val="00E1359E"/>
    <w:rsid w:val="00E155EA"/>
    <w:rsid w:val="00E1566F"/>
    <w:rsid w:val="00E15FF2"/>
    <w:rsid w:val="00E162F9"/>
    <w:rsid w:val="00E1693D"/>
    <w:rsid w:val="00E17E6A"/>
    <w:rsid w:val="00E2016F"/>
    <w:rsid w:val="00E227E1"/>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05D"/>
    <w:rsid w:val="00E37720"/>
    <w:rsid w:val="00E37D09"/>
    <w:rsid w:val="00E37EA5"/>
    <w:rsid w:val="00E40AAD"/>
    <w:rsid w:val="00E40FE2"/>
    <w:rsid w:val="00E429CE"/>
    <w:rsid w:val="00E432C7"/>
    <w:rsid w:val="00E43E97"/>
    <w:rsid w:val="00E43F87"/>
    <w:rsid w:val="00E440E5"/>
    <w:rsid w:val="00E44390"/>
    <w:rsid w:val="00E447C5"/>
    <w:rsid w:val="00E44BF7"/>
    <w:rsid w:val="00E453A7"/>
    <w:rsid w:val="00E45504"/>
    <w:rsid w:val="00E45527"/>
    <w:rsid w:val="00E45ACB"/>
    <w:rsid w:val="00E45DFA"/>
    <w:rsid w:val="00E465D2"/>
    <w:rsid w:val="00E46894"/>
    <w:rsid w:val="00E46BA8"/>
    <w:rsid w:val="00E46D80"/>
    <w:rsid w:val="00E46F96"/>
    <w:rsid w:val="00E47056"/>
    <w:rsid w:val="00E51347"/>
    <w:rsid w:val="00E5196B"/>
    <w:rsid w:val="00E525AA"/>
    <w:rsid w:val="00E53C9F"/>
    <w:rsid w:val="00E54289"/>
    <w:rsid w:val="00E542F5"/>
    <w:rsid w:val="00E54346"/>
    <w:rsid w:val="00E54C27"/>
    <w:rsid w:val="00E551AB"/>
    <w:rsid w:val="00E5607F"/>
    <w:rsid w:val="00E56689"/>
    <w:rsid w:val="00E56B28"/>
    <w:rsid w:val="00E56D56"/>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921"/>
    <w:rsid w:val="00E74C4A"/>
    <w:rsid w:val="00E7704B"/>
    <w:rsid w:val="00E771B6"/>
    <w:rsid w:val="00E771C2"/>
    <w:rsid w:val="00E772C4"/>
    <w:rsid w:val="00E77322"/>
    <w:rsid w:val="00E77456"/>
    <w:rsid w:val="00E8000D"/>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521"/>
    <w:rsid w:val="00E96868"/>
    <w:rsid w:val="00E96B46"/>
    <w:rsid w:val="00E972A5"/>
    <w:rsid w:val="00E97587"/>
    <w:rsid w:val="00E9778E"/>
    <w:rsid w:val="00E97EC5"/>
    <w:rsid w:val="00EA08D7"/>
    <w:rsid w:val="00EA0A11"/>
    <w:rsid w:val="00EA0B64"/>
    <w:rsid w:val="00EA0F7E"/>
    <w:rsid w:val="00EA1450"/>
    <w:rsid w:val="00EA1EE0"/>
    <w:rsid w:val="00EA1EE4"/>
    <w:rsid w:val="00EA1FBA"/>
    <w:rsid w:val="00EA2868"/>
    <w:rsid w:val="00EA3D2E"/>
    <w:rsid w:val="00EA5C68"/>
    <w:rsid w:val="00EA60C8"/>
    <w:rsid w:val="00EB12DC"/>
    <w:rsid w:val="00EB1EB9"/>
    <w:rsid w:val="00EB2E2A"/>
    <w:rsid w:val="00EB36A9"/>
    <w:rsid w:val="00EB3956"/>
    <w:rsid w:val="00EB4280"/>
    <w:rsid w:val="00EB459E"/>
    <w:rsid w:val="00EB483C"/>
    <w:rsid w:val="00EB4A48"/>
    <w:rsid w:val="00EB4FC8"/>
    <w:rsid w:val="00EB5CE8"/>
    <w:rsid w:val="00EB5D91"/>
    <w:rsid w:val="00EB636A"/>
    <w:rsid w:val="00EB7928"/>
    <w:rsid w:val="00EC083B"/>
    <w:rsid w:val="00EC153C"/>
    <w:rsid w:val="00EC1AE6"/>
    <w:rsid w:val="00EC1D4A"/>
    <w:rsid w:val="00EC2C3A"/>
    <w:rsid w:val="00EC2DB3"/>
    <w:rsid w:val="00EC38AC"/>
    <w:rsid w:val="00EC3BC4"/>
    <w:rsid w:val="00EC44A0"/>
    <w:rsid w:val="00EC4CDB"/>
    <w:rsid w:val="00EC621E"/>
    <w:rsid w:val="00EC6C32"/>
    <w:rsid w:val="00EC70EB"/>
    <w:rsid w:val="00EC71EF"/>
    <w:rsid w:val="00EC7275"/>
    <w:rsid w:val="00EC72DD"/>
    <w:rsid w:val="00EC77DD"/>
    <w:rsid w:val="00EC7B02"/>
    <w:rsid w:val="00ED0ABD"/>
    <w:rsid w:val="00ED0E64"/>
    <w:rsid w:val="00ED0F0E"/>
    <w:rsid w:val="00ED1001"/>
    <w:rsid w:val="00ED120D"/>
    <w:rsid w:val="00ED1B83"/>
    <w:rsid w:val="00ED20C8"/>
    <w:rsid w:val="00ED315B"/>
    <w:rsid w:val="00ED328B"/>
    <w:rsid w:val="00ED3E0A"/>
    <w:rsid w:val="00ED4028"/>
    <w:rsid w:val="00ED48F5"/>
    <w:rsid w:val="00ED4A36"/>
    <w:rsid w:val="00ED636F"/>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0B02"/>
    <w:rsid w:val="00F01775"/>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027"/>
    <w:rsid w:val="00F13EB4"/>
    <w:rsid w:val="00F14ABE"/>
    <w:rsid w:val="00F1500C"/>
    <w:rsid w:val="00F15EDA"/>
    <w:rsid w:val="00F15EE9"/>
    <w:rsid w:val="00F16158"/>
    <w:rsid w:val="00F1684C"/>
    <w:rsid w:val="00F16862"/>
    <w:rsid w:val="00F16D2A"/>
    <w:rsid w:val="00F20297"/>
    <w:rsid w:val="00F2043B"/>
    <w:rsid w:val="00F20C9A"/>
    <w:rsid w:val="00F21090"/>
    <w:rsid w:val="00F2212D"/>
    <w:rsid w:val="00F23494"/>
    <w:rsid w:val="00F23714"/>
    <w:rsid w:val="00F24CF8"/>
    <w:rsid w:val="00F24FBC"/>
    <w:rsid w:val="00F27B6B"/>
    <w:rsid w:val="00F3104E"/>
    <w:rsid w:val="00F31ECA"/>
    <w:rsid w:val="00F32C74"/>
    <w:rsid w:val="00F335A8"/>
    <w:rsid w:val="00F33A72"/>
    <w:rsid w:val="00F34055"/>
    <w:rsid w:val="00F358F9"/>
    <w:rsid w:val="00F3679F"/>
    <w:rsid w:val="00F36F63"/>
    <w:rsid w:val="00F3759B"/>
    <w:rsid w:val="00F4053A"/>
    <w:rsid w:val="00F40A40"/>
    <w:rsid w:val="00F40DCD"/>
    <w:rsid w:val="00F410CB"/>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89B"/>
    <w:rsid w:val="00F5271E"/>
    <w:rsid w:val="00F52B9D"/>
    <w:rsid w:val="00F531BD"/>
    <w:rsid w:val="00F537EC"/>
    <w:rsid w:val="00F53839"/>
    <w:rsid w:val="00F53EEB"/>
    <w:rsid w:val="00F54B30"/>
    <w:rsid w:val="00F550D6"/>
    <w:rsid w:val="00F559DE"/>
    <w:rsid w:val="00F55E38"/>
    <w:rsid w:val="00F55EB4"/>
    <w:rsid w:val="00F56491"/>
    <w:rsid w:val="00F56AD4"/>
    <w:rsid w:val="00F57003"/>
    <w:rsid w:val="00F57BFD"/>
    <w:rsid w:val="00F57C62"/>
    <w:rsid w:val="00F600EF"/>
    <w:rsid w:val="00F61253"/>
    <w:rsid w:val="00F61C51"/>
    <w:rsid w:val="00F61C9A"/>
    <w:rsid w:val="00F61EEA"/>
    <w:rsid w:val="00F625F1"/>
    <w:rsid w:val="00F629FE"/>
    <w:rsid w:val="00F62B5E"/>
    <w:rsid w:val="00F64438"/>
    <w:rsid w:val="00F64978"/>
    <w:rsid w:val="00F64E48"/>
    <w:rsid w:val="00F65E00"/>
    <w:rsid w:val="00F6610B"/>
    <w:rsid w:val="00F66AD9"/>
    <w:rsid w:val="00F66DB1"/>
    <w:rsid w:val="00F67DFC"/>
    <w:rsid w:val="00F67E17"/>
    <w:rsid w:val="00F70227"/>
    <w:rsid w:val="00F70CE5"/>
    <w:rsid w:val="00F70FB1"/>
    <w:rsid w:val="00F710A5"/>
    <w:rsid w:val="00F71751"/>
    <w:rsid w:val="00F7177B"/>
    <w:rsid w:val="00F718C3"/>
    <w:rsid w:val="00F71CA4"/>
    <w:rsid w:val="00F7274B"/>
    <w:rsid w:val="00F72BE8"/>
    <w:rsid w:val="00F73BB4"/>
    <w:rsid w:val="00F74CA9"/>
    <w:rsid w:val="00F754B1"/>
    <w:rsid w:val="00F75E93"/>
    <w:rsid w:val="00F767CE"/>
    <w:rsid w:val="00F767EB"/>
    <w:rsid w:val="00F76D51"/>
    <w:rsid w:val="00F76F49"/>
    <w:rsid w:val="00F8180E"/>
    <w:rsid w:val="00F81F30"/>
    <w:rsid w:val="00F82587"/>
    <w:rsid w:val="00F8261E"/>
    <w:rsid w:val="00F82BF9"/>
    <w:rsid w:val="00F837D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9DB"/>
    <w:rsid w:val="00F97DCA"/>
    <w:rsid w:val="00FA00EE"/>
    <w:rsid w:val="00FA050B"/>
    <w:rsid w:val="00FA0C92"/>
    <w:rsid w:val="00FA1937"/>
    <w:rsid w:val="00FA2099"/>
    <w:rsid w:val="00FA2616"/>
    <w:rsid w:val="00FA2E80"/>
    <w:rsid w:val="00FA30F1"/>
    <w:rsid w:val="00FA351D"/>
    <w:rsid w:val="00FA378B"/>
    <w:rsid w:val="00FA3E25"/>
    <w:rsid w:val="00FA493F"/>
    <w:rsid w:val="00FA4B77"/>
    <w:rsid w:val="00FA4BA4"/>
    <w:rsid w:val="00FA529B"/>
    <w:rsid w:val="00FA5335"/>
    <w:rsid w:val="00FA6564"/>
    <w:rsid w:val="00FA669F"/>
    <w:rsid w:val="00FA6BB1"/>
    <w:rsid w:val="00FA77B2"/>
    <w:rsid w:val="00FA7DB5"/>
    <w:rsid w:val="00FA7F87"/>
    <w:rsid w:val="00FB03C5"/>
    <w:rsid w:val="00FB0524"/>
    <w:rsid w:val="00FB0FF4"/>
    <w:rsid w:val="00FB11CC"/>
    <w:rsid w:val="00FB1A41"/>
    <w:rsid w:val="00FB2701"/>
    <w:rsid w:val="00FB2866"/>
    <w:rsid w:val="00FB28D1"/>
    <w:rsid w:val="00FB31FA"/>
    <w:rsid w:val="00FB402F"/>
    <w:rsid w:val="00FB5811"/>
    <w:rsid w:val="00FB5BC7"/>
    <w:rsid w:val="00FB65C7"/>
    <w:rsid w:val="00FB6789"/>
    <w:rsid w:val="00FB6A8A"/>
    <w:rsid w:val="00FB6C01"/>
    <w:rsid w:val="00FB706A"/>
    <w:rsid w:val="00FB744C"/>
    <w:rsid w:val="00FC0249"/>
    <w:rsid w:val="00FC0837"/>
    <w:rsid w:val="00FC0CFE"/>
    <w:rsid w:val="00FC1202"/>
    <w:rsid w:val="00FC1DB0"/>
    <w:rsid w:val="00FC20D1"/>
    <w:rsid w:val="00FC549D"/>
    <w:rsid w:val="00FC563A"/>
    <w:rsid w:val="00FC5A0B"/>
    <w:rsid w:val="00FC5AC1"/>
    <w:rsid w:val="00FC5D95"/>
    <w:rsid w:val="00FC608E"/>
    <w:rsid w:val="00FC65A2"/>
    <w:rsid w:val="00FC76AB"/>
    <w:rsid w:val="00FD0D32"/>
    <w:rsid w:val="00FD10D9"/>
    <w:rsid w:val="00FD1DA3"/>
    <w:rsid w:val="00FD22C1"/>
    <w:rsid w:val="00FD2A9A"/>
    <w:rsid w:val="00FD4063"/>
    <w:rsid w:val="00FD40FB"/>
    <w:rsid w:val="00FD46AF"/>
    <w:rsid w:val="00FD47CB"/>
    <w:rsid w:val="00FD4E21"/>
    <w:rsid w:val="00FD4F82"/>
    <w:rsid w:val="00FD553C"/>
    <w:rsid w:val="00FD5A52"/>
    <w:rsid w:val="00FD6239"/>
    <w:rsid w:val="00FD638A"/>
    <w:rsid w:val="00FD7A6F"/>
    <w:rsid w:val="00FD7BBA"/>
    <w:rsid w:val="00FD7C39"/>
    <w:rsid w:val="00FE0991"/>
    <w:rsid w:val="00FE110C"/>
    <w:rsid w:val="00FE1368"/>
    <w:rsid w:val="00FE2482"/>
    <w:rsid w:val="00FE2555"/>
    <w:rsid w:val="00FE38C6"/>
    <w:rsid w:val="00FE3FB4"/>
    <w:rsid w:val="00FE4C6D"/>
    <w:rsid w:val="00FE64D8"/>
    <w:rsid w:val="00FE6578"/>
    <w:rsid w:val="00FE7001"/>
    <w:rsid w:val="00FE7E9C"/>
    <w:rsid w:val="00FF0077"/>
    <w:rsid w:val="00FF0E99"/>
    <w:rsid w:val="00FF0F2E"/>
    <w:rsid w:val="00FF1FDC"/>
    <w:rsid w:val="00FF2228"/>
    <w:rsid w:val="00FF2642"/>
    <w:rsid w:val="00FF27BE"/>
    <w:rsid w:val="00FF3AF0"/>
    <w:rsid w:val="00FF4508"/>
    <w:rsid w:val="00FF526C"/>
    <w:rsid w:val="00FF5A95"/>
    <w:rsid w:val="00FF5AF0"/>
    <w:rsid w:val="00FF6AFA"/>
    <w:rsid w:val="00FF6CD4"/>
    <w:rsid w:val="019C428A"/>
    <w:rsid w:val="024B4FCB"/>
    <w:rsid w:val="08BA0820"/>
    <w:rsid w:val="1C4D4D4F"/>
    <w:rsid w:val="1E2D1023"/>
    <w:rsid w:val="1FF60411"/>
    <w:rsid w:val="21F103A6"/>
    <w:rsid w:val="283F522A"/>
    <w:rsid w:val="2AFF4413"/>
    <w:rsid w:val="2B397C05"/>
    <w:rsid w:val="2B4B2E92"/>
    <w:rsid w:val="2FF76F4A"/>
    <w:rsid w:val="39297BB5"/>
    <w:rsid w:val="3A0E5C06"/>
    <w:rsid w:val="3AAE282B"/>
    <w:rsid w:val="40D35DEA"/>
    <w:rsid w:val="48A759C9"/>
    <w:rsid w:val="4B1D1291"/>
    <w:rsid w:val="4D3F553A"/>
    <w:rsid w:val="50EE3753"/>
    <w:rsid w:val="51A30350"/>
    <w:rsid w:val="58BF5A21"/>
    <w:rsid w:val="67C770EA"/>
    <w:rsid w:val="68715AE4"/>
    <w:rsid w:val="6B2F3C7A"/>
    <w:rsid w:val="6E103183"/>
    <w:rsid w:val="72302B1E"/>
    <w:rsid w:val="747B6B03"/>
    <w:rsid w:val="76335762"/>
    <w:rsid w:val="7E2F6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4B9DA2B9"/>
  <w15:chartTrackingRefBased/>
  <w15:docId w15:val="{E9D37724-4551-4BFC-9F41-435FAF30C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23F24"/>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tabs>
        <w:tab w:val="left" w:pos="576"/>
      </w:tabs>
      <w:spacing w:before="180"/>
      <w:outlineLvl w:val="1"/>
    </w:pPr>
    <w:rPr>
      <w:sz w:val="32"/>
    </w:rPr>
  </w:style>
  <w:style w:type="paragraph" w:styleId="3">
    <w:name w:val="heading 3"/>
    <w:basedOn w:val="2"/>
    <w:next w:val="a"/>
    <w:link w:val="30"/>
    <w:qFormat/>
    <w:pPr>
      <w:numPr>
        <w:ilvl w:val="2"/>
      </w:numPr>
      <w:tabs>
        <w:tab w:val="left" w:pos="1146"/>
      </w:tabs>
      <w:spacing w:before="120"/>
      <w:outlineLvl w:val="2"/>
    </w:pPr>
    <w:rPr>
      <w:sz w:val="28"/>
    </w:rPr>
  </w:style>
  <w:style w:type="paragraph" w:styleId="4">
    <w:name w:val="heading 4"/>
    <w:basedOn w:val="3"/>
    <w:next w:val="a"/>
    <w:link w:val="40"/>
    <w:qFormat/>
    <w:pPr>
      <w:numPr>
        <w:ilvl w:val="3"/>
      </w:numPr>
      <w:tabs>
        <w:tab w:val="left" w:pos="864"/>
      </w:tabs>
      <w:outlineLvl w:val="3"/>
    </w:pPr>
    <w:rPr>
      <w:sz w:val="24"/>
    </w:rPr>
  </w:style>
  <w:style w:type="paragraph" w:styleId="5">
    <w:name w:val="heading 5"/>
    <w:basedOn w:val="4"/>
    <w:next w:val="a"/>
    <w:link w:val="50"/>
    <w:qFormat/>
    <w:pPr>
      <w:numPr>
        <w:ilvl w:val="4"/>
      </w:numPr>
      <w:tabs>
        <w:tab w:val="left" w:pos="1008"/>
      </w:tabs>
      <w:outlineLvl w:val="4"/>
    </w:pPr>
    <w:rPr>
      <w:sz w:val="22"/>
    </w:rPr>
  </w:style>
  <w:style w:type="paragraph" w:styleId="6">
    <w:name w:val="heading 6"/>
    <w:basedOn w:val="a"/>
    <w:next w:val="a"/>
    <w:link w:val="60"/>
    <w:qFormat/>
    <w:pPr>
      <w:keepNext/>
      <w:keepLines/>
      <w:numPr>
        <w:ilvl w:val="5"/>
        <w:numId w:val="1"/>
      </w:numPr>
      <w:tabs>
        <w:tab w:val="left" w:pos="1152"/>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1296"/>
      </w:tabs>
      <w:spacing w:before="120"/>
      <w:outlineLvl w:val="6"/>
    </w:pPr>
    <w:rPr>
      <w:rFonts w:ascii="Arial" w:hAnsi="Arial"/>
    </w:rPr>
  </w:style>
  <w:style w:type="paragraph" w:styleId="8">
    <w:name w:val="heading 8"/>
    <w:basedOn w:val="1"/>
    <w:next w:val="a"/>
    <w:link w:val="80"/>
    <w:qFormat/>
    <w:pPr>
      <w:numPr>
        <w:ilvl w:val="7"/>
      </w:numPr>
      <w:tabs>
        <w:tab w:val="left" w:pos="1440"/>
      </w:tabs>
      <w:outlineLvl w:val="7"/>
    </w:pPr>
  </w:style>
  <w:style w:type="paragraph" w:styleId="9">
    <w:name w:val="heading 9"/>
    <w:basedOn w:val="8"/>
    <w:next w:val="a"/>
    <w:link w:val="90"/>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paragraph" w:styleId="a3">
    <w:name w:val="caption"/>
    <w:basedOn w:val="a"/>
    <w:next w:val="a"/>
    <w:qFormat/>
    <w:pPr>
      <w:autoSpaceDE w:val="0"/>
      <w:autoSpaceDN w:val="0"/>
      <w:adjustRightInd w:val="0"/>
      <w:snapToGrid w:val="0"/>
      <w:spacing w:after="120"/>
      <w:jc w:val="center"/>
    </w:pPr>
    <w:rPr>
      <w:b/>
      <w:bCs/>
      <w:lang w:val="en-US"/>
    </w:rPr>
  </w:style>
  <w:style w:type="paragraph" w:styleId="a4">
    <w:name w:val="Document Map"/>
    <w:basedOn w:val="a"/>
    <w:link w:val="a5"/>
    <w:uiPriority w:val="99"/>
    <w:unhideWhenUsed/>
    <w:rPr>
      <w:rFonts w:ascii="宋体"/>
      <w:sz w:val="18"/>
      <w:szCs w:val="18"/>
    </w:rPr>
  </w:style>
  <w:style w:type="character" w:customStyle="1" w:styleId="a5">
    <w:name w:val="文档结构图 字符"/>
    <w:link w:val="a4"/>
    <w:uiPriority w:val="99"/>
    <w:semiHidden/>
    <w:rPr>
      <w:rFonts w:ascii="宋体" w:hAnsi="Times New Roman"/>
      <w:sz w:val="18"/>
      <w:szCs w:val="18"/>
      <w:lang w:val="en-GB" w:eastAsia="en-US"/>
    </w:rPr>
  </w:style>
  <w:style w:type="paragraph" w:styleId="a6">
    <w:name w:val="Body Text"/>
    <w:basedOn w:val="a"/>
    <w:link w:val="a7"/>
    <w:qFormat/>
  </w:style>
  <w:style w:type="character" w:customStyle="1" w:styleId="a7">
    <w:name w:val="正文文本 字符"/>
    <w:link w:val="a6"/>
    <w:qFormat/>
    <w:rPr>
      <w:rFonts w:ascii="Times New Roman" w:hAnsi="Times New Roman"/>
      <w:lang w:val="en-GB" w:eastAsia="en-US"/>
    </w:rPr>
  </w:style>
  <w:style w:type="paragraph" w:styleId="a8">
    <w:name w:val="Date"/>
    <w:basedOn w:val="a"/>
    <w:next w:val="a"/>
    <w:link w:val="a9"/>
    <w:uiPriority w:val="99"/>
    <w:unhideWhenUsed/>
    <w:pPr>
      <w:ind w:leftChars="2500" w:left="100"/>
    </w:pPr>
  </w:style>
  <w:style w:type="character" w:customStyle="1" w:styleId="a9">
    <w:name w:val="日期 字符"/>
    <w:link w:val="a8"/>
    <w:uiPriority w:val="99"/>
    <w:semiHidden/>
    <w:rPr>
      <w:rFonts w:ascii="Times New Roman" w:hAnsi="Times New Roman"/>
      <w:lang w:val="en-GB" w:eastAsia="en-US"/>
    </w:rPr>
  </w:style>
  <w:style w:type="paragraph" w:styleId="aa">
    <w:name w:val="Balloon Text"/>
    <w:basedOn w:val="a"/>
    <w:link w:val="ab"/>
    <w:uiPriority w:val="99"/>
    <w:unhideWhenUsed/>
    <w:pPr>
      <w:spacing w:after="0"/>
    </w:pPr>
    <w:rPr>
      <w:sz w:val="18"/>
      <w:szCs w:val="18"/>
    </w:rPr>
  </w:style>
  <w:style w:type="character" w:customStyle="1" w:styleId="ab">
    <w:name w:val="批注框文本 字符"/>
    <w:link w:val="aa"/>
    <w:uiPriority w:val="99"/>
    <w:semiHidden/>
    <w:rPr>
      <w:rFonts w:ascii="Times New Roman" w:hAnsi="Times New Roman"/>
      <w:sz w:val="18"/>
      <w:szCs w:val="18"/>
      <w:lang w:val="en-GB" w:eastAsia="en-US"/>
    </w:rPr>
  </w:style>
  <w:style w:type="paragraph" w:styleId="ac">
    <w:name w:val="footer"/>
    <w:basedOn w:val="a"/>
    <w:link w:val="ad"/>
    <w:uiPriority w:val="99"/>
    <w:unhideWhenUsed/>
    <w:pPr>
      <w:tabs>
        <w:tab w:val="center" w:pos="4153"/>
        <w:tab w:val="right" w:pos="8306"/>
      </w:tabs>
      <w:snapToGrid w:val="0"/>
    </w:pPr>
    <w:rPr>
      <w:sz w:val="18"/>
      <w:szCs w:val="18"/>
    </w:rPr>
  </w:style>
  <w:style w:type="character" w:customStyle="1" w:styleId="ad">
    <w:name w:val="页脚 字符"/>
    <w:link w:val="ac"/>
    <w:uiPriority w:val="99"/>
    <w:rPr>
      <w:rFonts w:ascii="Times New Roman" w:hAnsi="Times New Roman"/>
      <w:sz w:val="18"/>
      <w:szCs w:val="18"/>
      <w:lang w:val="en-GB" w:eastAsia="en-US"/>
    </w:rPr>
  </w:style>
  <w:style w:type="paragraph" w:styleId="ae">
    <w:name w:val="header"/>
    <w:basedOn w:val="a"/>
    <w:link w:val="af"/>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f">
    <w:name w:val="页眉 字符"/>
    <w:link w:val="ae"/>
    <w:uiPriority w:val="99"/>
    <w:rPr>
      <w:rFonts w:ascii="Times New Roman" w:hAnsi="Times New Roman"/>
      <w:sz w:val="18"/>
      <w:szCs w:val="18"/>
      <w:lang w:val="en-GB" w:eastAsia="en-US"/>
    </w:rPr>
  </w:style>
  <w:style w:type="paragraph" w:styleId="af0">
    <w:name w:val="Normal (Web)"/>
    <w:basedOn w:val="a"/>
    <w:uiPriority w:val="99"/>
    <w:unhideWhenUsed/>
    <w:pPr>
      <w:spacing w:before="100" w:beforeAutospacing="1" w:after="100" w:afterAutospacing="1"/>
    </w:pPr>
    <w:rPr>
      <w:rFonts w:ascii="宋体" w:hAnsi="宋体" w:cs="宋体"/>
      <w:sz w:val="24"/>
      <w:szCs w:val="24"/>
      <w:lang w:val="en-US" w:eastAsia="zh-CN"/>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Pr>
      <w:rFonts w:ascii="Arial" w:eastAsia="Times New Roman" w:hAnsi="Arial"/>
      <w:sz w:val="18"/>
      <w:lang w:eastAsia="en-GB"/>
    </w:rPr>
  </w:style>
  <w:style w:type="character" w:customStyle="1" w:styleId="TALCar">
    <w:name w:val="TAL Car"/>
    <w:link w:val="TAL"/>
    <w:locked/>
    <w:rPr>
      <w:rFonts w:ascii="Arial" w:hAnsi="Arial" w:cs="Arial"/>
      <w:sz w:val="18"/>
      <w:szCs w:val="18"/>
      <w:lang w:val="en-GB" w:eastAsia="ja-JP"/>
    </w:rPr>
  </w:style>
  <w:style w:type="paragraph" w:customStyle="1" w:styleId="TAL">
    <w:name w:val="TAL"/>
    <w:basedOn w:val="a"/>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HCar">
    <w:name w:val="TAH Car"/>
    <w:link w:val="TAH"/>
    <w:rPr>
      <w:rFonts w:ascii="Arial" w:eastAsia="Times New Roman" w:hAnsi="Arial" w:cs="Arial"/>
      <w:b/>
      <w:bCs/>
      <w:sz w:val="18"/>
      <w:szCs w:val="18"/>
      <w:lang w:val="en-GB" w:eastAsia="ja-JP"/>
    </w:rPr>
  </w:style>
  <w:style w:type="character" w:customStyle="1" w:styleId="THChar">
    <w:name w:val="TH Char"/>
    <w:link w:val="TH"/>
    <w:locked/>
    <w:rPr>
      <w:rFonts w:ascii="Arial" w:hAnsi="Arial" w:cs="Arial"/>
      <w:b/>
      <w:bCs/>
      <w:lang w:val="en-GB" w:eastAsia="ja-JP"/>
    </w:rPr>
  </w:style>
  <w:style w:type="paragraph" w:customStyle="1" w:styleId="TH">
    <w:name w:val="TH"/>
    <w:basedOn w:val="a"/>
    <w:link w:val="THChar"/>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pPr>
      <w:overflowPunct/>
      <w:autoSpaceDE/>
      <w:autoSpaceDN/>
      <w:adjustRightInd/>
      <w:ind w:left="851" w:hanging="851"/>
    </w:pPr>
    <w:rPr>
      <w:rFonts w:cs="Times New Roman"/>
      <w:szCs w:val="20"/>
      <w:lang w:eastAsia="en-US"/>
    </w:rPr>
  </w:style>
  <w:style w:type="character" w:customStyle="1" w:styleId="TANChar">
    <w:name w:val="TAN Char"/>
    <w:link w:val="TAN"/>
    <w:rPr>
      <w:rFonts w:ascii="Arial" w:hAnsi="Arial" w:cs="Arial"/>
      <w:sz w:val="18"/>
      <w:szCs w:val="18"/>
      <w:lang w:val="en-GB" w:eastAsia="en-US"/>
    </w:rPr>
  </w:style>
  <w:style w:type="paragraph" w:styleId="af2">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목록단락,列,列表段"/>
    <w:basedOn w:val="a"/>
    <w:link w:val="af3"/>
    <w:uiPriority w:val="34"/>
    <w:qFormat/>
    <w:pPr>
      <w:ind w:firstLineChars="200" w:firstLine="420"/>
    </w:p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2"/>
    <w:uiPriority w:val="34"/>
    <w:qFormat/>
    <w:locked/>
    <w:rPr>
      <w:rFonts w:ascii="Times New Roman" w:hAnsi="Times New Roman"/>
      <w:lang w:val="en-GB" w:eastAsia="en-US"/>
    </w:rPr>
  </w:style>
  <w:style w:type="character" w:customStyle="1" w:styleId="texhtml">
    <w:name w:val="texhtml"/>
  </w:style>
  <w:style w:type="paragraph" w:styleId="af4">
    <w:name w:val="Revisio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960980">
      <w:bodyDiv w:val="1"/>
      <w:marLeft w:val="0"/>
      <w:marRight w:val="0"/>
      <w:marTop w:val="0"/>
      <w:marBottom w:val="0"/>
      <w:divBdr>
        <w:top w:val="none" w:sz="0" w:space="0" w:color="auto"/>
        <w:left w:val="none" w:sz="0" w:space="0" w:color="auto"/>
        <w:bottom w:val="none" w:sz="0" w:space="0" w:color="auto"/>
        <w:right w:val="none" w:sz="0" w:space="0" w:color="auto"/>
      </w:divBdr>
    </w:div>
    <w:div w:id="390810420">
      <w:bodyDiv w:val="1"/>
      <w:marLeft w:val="0"/>
      <w:marRight w:val="0"/>
      <w:marTop w:val="0"/>
      <w:marBottom w:val="0"/>
      <w:divBdr>
        <w:top w:val="none" w:sz="0" w:space="0" w:color="auto"/>
        <w:left w:val="none" w:sz="0" w:space="0" w:color="auto"/>
        <w:bottom w:val="none" w:sz="0" w:space="0" w:color="auto"/>
        <w:right w:val="none" w:sz="0" w:space="0" w:color="auto"/>
      </w:divBdr>
    </w:div>
    <w:div w:id="582495704">
      <w:bodyDiv w:val="1"/>
      <w:marLeft w:val="0"/>
      <w:marRight w:val="0"/>
      <w:marTop w:val="0"/>
      <w:marBottom w:val="0"/>
      <w:divBdr>
        <w:top w:val="none" w:sz="0" w:space="0" w:color="auto"/>
        <w:left w:val="none" w:sz="0" w:space="0" w:color="auto"/>
        <w:bottom w:val="none" w:sz="0" w:space="0" w:color="auto"/>
        <w:right w:val="none" w:sz="0" w:space="0" w:color="auto"/>
      </w:divBdr>
    </w:div>
    <w:div w:id="624888358">
      <w:bodyDiv w:val="1"/>
      <w:marLeft w:val="0"/>
      <w:marRight w:val="0"/>
      <w:marTop w:val="0"/>
      <w:marBottom w:val="0"/>
      <w:divBdr>
        <w:top w:val="none" w:sz="0" w:space="0" w:color="auto"/>
        <w:left w:val="none" w:sz="0" w:space="0" w:color="auto"/>
        <w:bottom w:val="none" w:sz="0" w:space="0" w:color="auto"/>
        <w:right w:val="none" w:sz="0" w:space="0" w:color="auto"/>
      </w:divBdr>
    </w:div>
    <w:div w:id="642782447">
      <w:bodyDiv w:val="1"/>
      <w:marLeft w:val="0"/>
      <w:marRight w:val="0"/>
      <w:marTop w:val="0"/>
      <w:marBottom w:val="0"/>
      <w:divBdr>
        <w:top w:val="none" w:sz="0" w:space="0" w:color="auto"/>
        <w:left w:val="none" w:sz="0" w:space="0" w:color="auto"/>
        <w:bottom w:val="none" w:sz="0" w:space="0" w:color="auto"/>
        <w:right w:val="none" w:sz="0" w:space="0" w:color="auto"/>
      </w:divBdr>
    </w:div>
    <w:div w:id="652443113">
      <w:bodyDiv w:val="1"/>
      <w:marLeft w:val="0"/>
      <w:marRight w:val="0"/>
      <w:marTop w:val="0"/>
      <w:marBottom w:val="0"/>
      <w:divBdr>
        <w:top w:val="none" w:sz="0" w:space="0" w:color="auto"/>
        <w:left w:val="none" w:sz="0" w:space="0" w:color="auto"/>
        <w:bottom w:val="none" w:sz="0" w:space="0" w:color="auto"/>
        <w:right w:val="none" w:sz="0" w:space="0" w:color="auto"/>
      </w:divBdr>
    </w:div>
    <w:div w:id="850143682">
      <w:bodyDiv w:val="1"/>
      <w:marLeft w:val="0"/>
      <w:marRight w:val="0"/>
      <w:marTop w:val="0"/>
      <w:marBottom w:val="0"/>
      <w:divBdr>
        <w:top w:val="none" w:sz="0" w:space="0" w:color="auto"/>
        <w:left w:val="none" w:sz="0" w:space="0" w:color="auto"/>
        <w:bottom w:val="none" w:sz="0" w:space="0" w:color="auto"/>
        <w:right w:val="none" w:sz="0" w:space="0" w:color="auto"/>
      </w:divBdr>
    </w:div>
    <w:div w:id="958144212">
      <w:bodyDiv w:val="1"/>
      <w:marLeft w:val="0"/>
      <w:marRight w:val="0"/>
      <w:marTop w:val="0"/>
      <w:marBottom w:val="0"/>
      <w:divBdr>
        <w:top w:val="none" w:sz="0" w:space="0" w:color="auto"/>
        <w:left w:val="none" w:sz="0" w:space="0" w:color="auto"/>
        <w:bottom w:val="none" w:sz="0" w:space="0" w:color="auto"/>
        <w:right w:val="none" w:sz="0" w:space="0" w:color="auto"/>
      </w:divBdr>
    </w:div>
    <w:div w:id="1031033639">
      <w:bodyDiv w:val="1"/>
      <w:marLeft w:val="0"/>
      <w:marRight w:val="0"/>
      <w:marTop w:val="0"/>
      <w:marBottom w:val="0"/>
      <w:divBdr>
        <w:top w:val="none" w:sz="0" w:space="0" w:color="auto"/>
        <w:left w:val="none" w:sz="0" w:space="0" w:color="auto"/>
        <w:bottom w:val="none" w:sz="0" w:space="0" w:color="auto"/>
        <w:right w:val="none" w:sz="0" w:space="0" w:color="auto"/>
      </w:divBdr>
    </w:div>
    <w:div w:id="1074278462">
      <w:bodyDiv w:val="1"/>
      <w:marLeft w:val="0"/>
      <w:marRight w:val="0"/>
      <w:marTop w:val="0"/>
      <w:marBottom w:val="0"/>
      <w:divBdr>
        <w:top w:val="none" w:sz="0" w:space="0" w:color="auto"/>
        <w:left w:val="none" w:sz="0" w:space="0" w:color="auto"/>
        <w:bottom w:val="none" w:sz="0" w:space="0" w:color="auto"/>
        <w:right w:val="none" w:sz="0" w:space="0" w:color="auto"/>
      </w:divBdr>
    </w:div>
    <w:div w:id="1279876633">
      <w:bodyDiv w:val="1"/>
      <w:marLeft w:val="0"/>
      <w:marRight w:val="0"/>
      <w:marTop w:val="0"/>
      <w:marBottom w:val="0"/>
      <w:divBdr>
        <w:top w:val="none" w:sz="0" w:space="0" w:color="auto"/>
        <w:left w:val="none" w:sz="0" w:space="0" w:color="auto"/>
        <w:bottom w:val="none" w:sz="0" w:space="0" w:color="auto"/>
        <w:right w:val="none" w:sz="0" w:space="0" w:color="auto"/>
      </w:divBdr>
    </w:div>
    <w:div w:id="1283918822">
      <w:bodyDiv w:val="1"/>
      <w:marLeft w:val="0"/>
      <w:marRight w:val="0"/>
      <w:marTop w:val="0"/>
      <w:marBottom w:val="0"/>
      <w:divBdr>
        <w:top w:val="none" w:sz="0" w:space="0" w:color="auto"/>
        <w:left w:val="none" w:sz="0" w:space="0" w:color="auto"/>
        <w:bottom w:val="none" w:sz="0" w:space="0" w:color="auto"/>
        <w:right w:val="none" w:sz="0" w:space="0" w:color="auto"/>
      </w:divBdr>
    </w:div>
    <w:div w:id="1396974754">
      <w:bodyDiv w:val="1"/>
      <w:marLeft w:val="0"/>
      <w:marRight w:val="0"/>
      <w:marTop w:val="0"/>
      <w:marBottom w:val="0"/>
      <w:divBdr>
        <w:top w:val="none" w:sz="0" w:space="0" w:color="auto"/>
        <w:left w:val="none" w:sz="0" w:space="0" w:color="auto"/>
        <w:bottom w:val="none" w:sz="0" w:space="0" w:color="auto"/>
        <w:right w:val="none" w:sz="0" w:space="0" w:color="auto"/>
      </w:divBdr>
    </w:div>
    <w:div w:id="1635788771">
      <w:bodyDiv w:val="1"/>
      <w:marLeft w:val="0"/>
      <w:marRight w:val="0"/>
      <w:marTop w:val="0"/>
      <w:marBottom w:val="0"/>
      <w:divBdr>
        <w:top w:val="none" w:sz="0" w:space="0" w:color="auto"/>
        <w:left w:val="none" w:sz="0" w:space="0" w:color="auto"/>
        <w:bottom w:val="none" w:sz="0" w:space="0" w:color="auto"/>
        <w:right w:val="none" w:sz="0" w:space="0" w:color="auto"/>
      </w:divBdr>
    </w:div>
    <w:div w:id="1947692804">
      <w:bodyDiv w:val="1"/>
      <w:marLeft w:val="0"/>
      <w:marRight w:val="0"/>
      <w:marTop w:val="0"/>
      <w:marBottom w:val="0"/>
      <w:divBdr>
        <w:top w:val="none" w:sz="0" w:space="0" w:color="auto"/>
        <w:left w:val="none" w:sz="0" w:space="0" w:color="auto"/>
        <w:bottom w:val="none" w:sz="0" w:space="0" w:color="auto"/>
        <w:right w:val="none" w:sz="0" w:space="0" w:color="auto"/>
      </w:divBdr>
    </w:div>
    <w:div w:id="1968511148">
      <w:bodyDiv w:val="1"/>
      <w:marLeft w:val="0"/>
      <w:marRight w:val="0"/>
      <w:marTop w:val="0"/>
      <w:marBottom w:val="0"/>
      <w:divBdr>
        <w:top w:val="none" w:sz="0" w:space="0" w:color="auto"/>
        <w:left w:val="none" w:sz="0" w:space="0" w:color="auto"/>
        <w:bottom w:val="none" w:sz="0" w:space="0" w:color="auto"/>
        <w:right w:val="none" w:sz="0" w:space="0" w:color="auto"/>
      </w:divBdr>
    </w:div>
    <w:div w:id="1993674293">
      <w:bodyDiv w:val="1"/>
      <w:marLeft w:val="0"/>
      <w:marRight w:val="0"/>
      <w:marTop w:val="0"/>
      <w:marBottom w:val="0"/>
      <w:divBdr>
        <w:top w:val="none" w:sz="0" w:space="0" w:color="auto"/>
        <w:left w:val="none" w:sz="0" w:space="0" w:color="auto"/>
        <w:bottom w:val="none" w:sz="0" w:space="0" w:color="auto"/>
        <w:right w:val="none" w:sz="0" w:space="0" w:color="auto"/>
      </w:divBdr>
    </w:div>
    <w:div w:id="2054384850">
      <w:bodyDiv w:val="1"/>
      <w:marLeft w:val="0"/>
      <w:marRight w:val="0"/>
      <w:marTop w:val="0"/>
      <w:marBottom w:val="0"/>
      <w:divBdr>
        <w:top w:val="none" w:sz="0" w:space="0" w:color="auto"/>
        <w:left w:val="none" w:sz="0" w:space="0" w:color="auto"/>
        <w:bottom w:val="none" w:sz="0" w:space="0" w:color="auto"/>
        <w:right w:val="none" w:sz="0" w:space="0" w:color="auto"/>
      </w:divBdr>
    </w:div>
    <w:div w:id="2056615969">
      <w:bodyDiv w:val="1"/>
      <w:marLeft w:val="0"/>
      <w:marRight w:val="0"/>
      <w:marTop w:val="0"/>
      <w:marBottom w:val="0"/>
      <w:divBdr>
        <w:top w:val="none" w:sz="0" w:space="0" w:color="auto"/>
        <w:left w:val="none" w:sz="0" w:space="0" w:color="auto"/>
        <w:bottom w:val="none" w:sz="0" w:space="0" w:color="auto"/>
        <w:right w:val="none" w:sz="0" w:space="0" w:color="auto"/>
      </w:divBdr>
    </w:div>
    <w:div w:id="2074348436">
      <w:bodyDiv w:val="1"/>
      <w:marLeft w:val="0"/>
      <w:marRight w:val="0"/>
      <w:marTop w:val="0"/>
      <w:marBottom w:val="0"/>
      <w:divBdr>
        <w:top w:val="none" w:sz="0" w:space="0" w:color="auto"/>
        <w:left w:val="none" w:sz="0" w:space="0" w:color="auto"/>
        <w:bottom w:val="none" w:sz="0" w:space="0" w:color="auto"/>
        <w:right w:val="none" w:sz="0" w:space="0" w:color="auto"/>
      </w:divBdr>
    </w:div>
    <w:div w:id="2081322675">
      <w:bodyDiv w:val="1"/>
      <w:marLeft w:val="0"/>
      <w:marRight w:val="0"/>
      <w:marTop w:val="0"/>
      <w:marBottom w:val="0"/>
      <w:divBdr>
        <w:top w:val="none" w:sz="0" w:space="0" w:color="auto"/>
        <w:left w:val="none" w:sz="0" w:space="0" w:color="auto"/>
        <w:bottom w:val="none" w:sz="0" w:space="0" w:color="auto"/>
        <w:right w:val="none" w:sz="0" w:space="0" w:color="auto"/>
      </w:divBdr>
    </w:div>
    <w:div w:id="209138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7</Pages>
  <Words>2528</Words>
  <Characters>14415</Characters>
  <Application>Microsoft Office Word</Application>
  <DocSecurity>0</DocSecurity>
  <Lines>120</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10</cp:revision>
  <dcterms:created xsi:type="dcterms:W3CDTF">2023-05-25T03:33:00Z</dcterms:created>
  <dcterms:modified xsi:type="dcterms:W3CDTF">2023-05-25T23:08:00Z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(3)8K6gFbSij+nll7p5HnEHvkr3vw6LJq6malYmvUzeZMqdxwPHfFvhKIfID8AvXhY1xL+tjkKS
7k6eQ/Jtc8PXBdydC83U0WZy3vWsI7B2sQ34iLJ0cwtMAAb2GX3jjemQ7brui7lU1Ty2V9Sr
WbvudHyHxKBRdRmShN2pkET0wpgntQtZcPAmkwmYs68sdNCih0tW2w6VlgedzBNxxCYRwbhI
UJyfpqaAxGO1OQwkfW</vt:lpwstr>
  </property>
  <property fmtid="{D5CDD505-2E9C-101B-9397-08002B2CF9AE}" pid="9" name="_2015_ms_pID_725343_00">
    <vt:lpwstr>_2015_ms_pID_725343</vt:lpwstr>
  </property>
  <property fmtid="{D5CDD505-2E9C-101B-9397-08002B2CF9AE}" pid="10" name="_2015_ms_pID_7253431">
    <vt:lpwstr>CkrjjALqu0SLkpG79p76SakkL29IqLwYoR7UoskodjgycossBMZ/bH
05mFxv4bUiDnkjF1hnSSp9bjVkxJ1QqrxSvCOK4YtbuQnRTm+Snx0H4oF6zOYCGEzeMdWgiH
Sb/It6XpEq+3Qq6/S15NMl7Rs6PUP0Z/uFfASHTnlqlmlnQXATaGrqDTr4plZKE+LWaTE0BH
zSBVd5oiICwp4CW38yYkqf2+kyhJSlkshPFA</vt:lpwstr>
  </property>
  <property fmtid="{D5CDD505-2E9C-101B-9397-08002B2CF9AE}" pid="11" name="_2015_ms_pID_7253431_00">
    <vt:lpwstr>_2015_ms_pID_7253431</vt:lpwstr>
  </property>
  <property fmtid="{D5CDD505-2E9C-101B-9397-08002B2CF9AE}" pid="12" name="_2015_ms_pID_7253432">
    <vt:lpwstr>gw==</vt:lpwstr>
  </property>
  <property fmtid="{D5CDD505-2E9C-101B-9397-08002B2CF9AE}" pid="13" name="KSOProductBuildVer">
    <vt:lpwstr>2052-11.8.2.10393</vt:lpwstr>
  </property>
  <property fmtid="{D5CDD505-2E9C-101B-9397-08002B2CF9AE}" pid="14" name="MSIP_Label_7af72c41-31f4-4d40-a6d0-808117dc4d77_Enabled">
    <vt:lpwstr>true</vt:lpwstr>
  </property>
  <property fmtid="{D5CDD505-2E9C-101B-9397-08002B2CF9AE}" pid="15" name="MSIP_Label_7af72c41-31f4-4d40-a6d0-808117dc4d77_SetDate">
    <vt:lpwstr>2022-10-17T16:49:08Z</vt:lpwstr>
  </property>
  <property fmtid="{D5CDD505-2E9C-101B-9397-08002B2CF9AE}" pid="16" name="MSIP_Label_7af72c41-31f4-4d40-a6d0-808117dc4d77_Method">
    <vt:lpwstr>Standard</vt:lpwstr>
  </property>
  <property fmtid="{D5CDD505-2E9C-101B-9397-08002B2CF9AE}" pid="17" name="MSIP_Label_7af72c41-31f4-4d40-a6d0-808117dc4d77_Name">
    <vt:lpwstr>TMO - Internal</vt:lpwstr>
  </property>
  <property fmtid="{D5CDD505-2E9C-101B-9397-08002B2CF9AE}" pid="18" name="MSIP_Label_7af72c41-31f4-4d40-a6d0-808117dc4d77_SiteId">
    <vt:lpwstr>be0f980b-dd99-4b19-bd7b-bc71a09b026c</vt:lpwstr>
  </property>
  <property fmtid="{D5CDD505-2E9C-101B-9397-08002B2CF9AE}" pid="19" name="MSIP_Label_7af72c41-31f4-4d40-a6d0-808117dc4d77_ActionId">
    <vt:lpwstr>21f6f9bd-ab2b-4fa8-8e62-a1bf530ab812</vt:lpwstr>
  </property>
  <property fmtid="{D5CDD505-2E9C-101B-9397-08002B2CF9AE}" pid="20" name="MSIP_Label_7af72c41-31f4-4d40-a6d0-808117dc4d77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1682104016</vt:lpwstr>
  </property>
  <property fmtid="{D5CDD505-2E9C-101B-9397-08002B2CF9AE}" pid="25" name="MSIP_Label_83bcef13-7cac-433f-ba1d-47a323951816_Enabled">
    <vt:lpwstr>true</vt:lpwstr>
  </property>
  <property fmtid="{D5CDD505-2E9C-101B-9397-08002B2CF9AE}" pid="26" name="MSIP_Label_83bcef13-7cac-433f-ba1d-47a323951816_SetDate">
    <vt:lpwstr>2023-04-24T09:01:06Z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01d892a5-4598-4f4b-9187-889feb92572a</vt:lpwstr>
  </property>
  <property fmtid="{D5CDD505-2E9C-101B-9397-08002B2CF9AE}" pid="31" name="MSIP_Label_83bcef13-7cac-433f-ba1d-47a323951816_ContentBits">
    <vt:lpwstr>0</vt:lpwstr>
  </property>
</Properties>
</file>